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E8D" w:rsidRDefault="004470E9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/>
          <w:b/>
          <w:sz w:val="48"/>
          <w:szCs w:val="21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48"/>
          <w:szCs w:val="21"/>
        </w:rPr>
        <w:t>英雄由你 凯创未莱</w:t>
      </w:r>
    </w:p>
    <w:p w:rsidR="00703E8D" w:rsidRDefault="004470E9">
      <w:pPr>
        <w:autoSpaceDE w:val="0"/>
        <w:autoSpaceDN w:val="0"/>
        <w:adjustRightInd w:val="0"/>
        <w:spacing w:line="400" w:lineRule="exact"/>
        <w:ind w:right="-58" w:firstLineChars="200" w:firstLine="440"/>
        <w:rPr>
          <w:rFonts w:ascii="微软雅黑" w:eastAsia="微软雅黑" w:hAnsi="微软雅黑"/>
          <w:sz w:val="22"/>
          <w:szCs w:val="21"/>
        </w:rPr>
      </w:pPr>
      <w:r>
        <w:rPr>
          <w:rFonts w:ascii="微软雅黑" w:eastAsia="微软雅黑" w:hAnsi="微软雅黑" w:hint="eastAsia"/>
          <w:sz w:val="22"/>
          <w:szCs w:val="21"/>
        </w:rPr>
        <w:t>凯莱英202</w:t>
      </w:r>
      <w:r>
        <w:rPr>
          <w:rFonts w:ascii="微软雅黑" w:eastAsia="微软雅黑" w:hAnsi="微软雅黑"/>
          <w:sz w:val="22"/>
          <w:szCs w:val="21"/>
        </w:rPr>
        <w:t>2</w:t>
      </w:r>
      <w:r>
        <w:rPr>
          <w:rFonts w:ascii="微软雅黑" w:eastAsia="微软雅黑" w:hAnsi="微软雅黑" w:hint="eastAsia"/>
          <w:sz w:val="22"/>
          <w:szCs w:val="21"/>
        </w:rPr>
        <w:t xml:space="preserve">校园招聘      </w:t>
      </w:r>
      <w:hyperlink r:id="rId7" w:history="1">
        <w:r>
          <w:rPr>
            <w:rStyle w:val="aa"/>
            <w:rFonts w:ascii="微软雅黑" w:eastAsia="微软雅黑" w:hAnsi="微软雅黑" w:hint="eastAsia"/>
            <w:sz w:val="22"/>
            <w:szCs w:val="21"/>
          </w:rPr>
          <w:t>www.asymchem.com</w:t>
        </w:r>
      </w:hyperlink>
      <w:r>
        <w:rPr>
          <w:rFonts w:ascii="微软雅黑" w:eastAsia="微软雅黑" w:hAnsi="微软雅黑" w:hint="eastAsia"/>
          <w:sz w:val="22"/>
          <w:szCs w:val="21"/>
        </w:rPr>
        <w:t xml:space="preserve">     股票代码（002821）</w:t>
      </w:r>
    </w:p>
    <w:p w:rsidR="00703E8D" w:rsidRDefault="00703E8D">
      <w:pPr>
        <w:autoSpaceDE w:val="0"/>
        <w:autoSpaceDN w:val="0"/>
        <w:adjustRightInd w:val="0"/>
        <w:spacing w:line="400" w:lineRule="exact"/>
        <w:ind w:right="-58" w:firstLineChars="200" w:firstLine="440"/>
        <w:rPr>
          <w:rFonts w:ascii="微软雅黑" w:eastAsia="微软雅黑" w:hAnsi="微软雅黑"/>
          <w:sz w:val="22"/>
          <w:szCs w:val="21"/>
        </w:rPr>
      </w:pP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集团简介：</w:t>
      </w:r>
    </w:p>
    <w:p w:rsidR="00703E8D" w:rsidRDefault="004470E9">
      <w:pPr>
        <w:autoSpaceDE w:val="0"/>
        <w:autoSpaceDN w:val="0"/>
        <w:spacing w:line="400" w:lineRule="exact"/>
        <w:ind w:firstLine="420"/>
        <w:jc w:val="left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凯莱英医药集团（股票代码：002821.SZ）是一家全球领先的C</w:t>
      </w:r>
      <w:r>
        <w:rPr>
          <w:rFonts w:ascii="微软雅黑" w:eastAsia="微软雅黑" w:hAnsi="微软雅黑"/>
          <w:color w:val="000000"/>
        </w:rPr>
        <w:t>DMO</w:t>
      </w:r>
      <w:r>
        <w:rPr>
          <w:rFonts w:ascii="微软雅黑" w:eastAsia="微软雅黑" w:hAnsi="微软雅黑" w:hint="eastAsia"/>
          <w:color w:val="000000"/>
        </w:rPr>
        <w:t>公司，为全球新药提供高质量的研发、生产一站式服务。以加速新药上市，提升生命的质量为己任，依托持续技术创新，为国内外制药公司、生物技术公司提供药品全生命周期一站式C</w:t>
      </w:r>
      <w:r>
        <w:rPr>
          <w:rFonts w:ascii="微软雅黑" w:eastAsia="微软雅黑" w:hAnsi="微软雅黑"/>
          <w:color w:val="000000"/>
        </w:rPr>
        <w:t>MC</w:t>
      </w:r>
      <w:r>
        <w:rPr>
          <w:rFonts w:ascii="微软雅黑" w:eastAsia="微软雅黑" w:hAnsi="微软雅黑" w:hint="eastAsia"/>
          <w:color w:val="000000"/>
        </w:rPr>
        <w:t>服务，加快新药开发及应用。</w:t>
      </w:r>
    </w:p>
    <w:p w:rsidR="00703E8D" w:rsidRDefault="004470E9">
      <w:pPr>
        <w:autoSpaceDE w:val="0"/>
        <w:autoSpaceDN w:val="0"/>
        <w:spacing w:line="400" w:lineRule="exact"/>
        <w:ind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目前拥有全球8大研发生产基地，1</w:t>
      </w:r>
      <w:r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家公司，</w:t>
      </w:r>
      <w:r>
        <w:rPr>
          <w:rFonts w:ascii="微软雅黑" w:eastAsia="微软雅黑" w:hAnsi="微软雅黑"/>
        </w:rPr>
        <w:t>5600+</w:t>
      </w:r>
      <w:r>
        <w:rPr>
          <w:rFonts w:ascii="微软雅黑" w:eastAsia="微软雅黑" w:hAnsi="微软雅黑" w:hint="eastAsia"/>
        </w:rPr>
        <w:t>余名员工。业务范围覆盖临床早期到商业化阶段，包括高级中间体，原料药，制剂等的研发和c</w:t>
      </w:r>
      <w:r>
        <w:rPr>
          <w:rFonts w:ascii="微软雅黑" w:eastAsia="微软雅黑" w:hAnsi="微软雅黑"/>
        </w:rPr>
        <w:t>GMP</w:t>
      </w:r>
      <w:r>
        <w:rPr>
          <w:rFonts w:ascii="微软雅黑" w:eastAsia="微软雅黑" w:hAnsi="微软雅黑" w:hint="eastAsia"/>
        </w:rPr>
        <w:t>生产，以及临床研究服务。并通过战略合作与业务拓展，逐步构建起创新药一体化服务生态圈，做全球新药研发生产的合伙人。</w:t>
      </w: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福利待遇：</w:t>
      </w:r>
    </w:p>
    <w:p w:rsidR="00703E8D" w:rsidRDefault="004470E9">
      <w:pPr>
        <w:autoSpaceDE w:val="0"/>
        <w:autoSpaceDN w:val="0"/>
        <w:adjustRightInd w:val="0"/>
        <w:spacing w:line="400" w:lineRule="exact"/>
        <w:ind w:firstLine="567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公司不仅拥有一流的实验室和工作环境，还为每位员工提供良好的住宿，饮食和生活娱乐条件，定期组织丰富多彩的体育比赛、亲子活动、校友会活动、俱乐部活动和户外旅游活动等，另外我们为需要购房员工提供一定的购房免息贷款，我们相信只有更好的生活，才能更好的工作。</w:t>
      </w:r>
    </w:p>
    <w:p w:rsidR="00703E8D" w:rsidRDefault="004470E9">
      <w:pPr>
        <w:autoSpaceDE w:val="0"/>
        <w:autoSpaceDN w:val="0"/>
        <w:adjustRightInd w:val="0"/>
        <w:spacing w:line="400" w:lineRule="exact"/>
        <w:ind w:firstLineChars="300" w:firstLine="63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公司坚持以人为本，为员工提供同行业最有竞争力的薪资待遇，为激发员工创新潜能，强化优胜意识，公司发布实施了一系列特别激励项目，以短期、中期、长期激励组合实现员工价值与企业价值的统一</w:t>
      </w: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szCs w:val="21"/>
          <w:shd w:val="clear" w:color="auto" w:fill="FFFFFF"/>
        </w:rPr>
        <w:t>1、具有市场竞争力的薪酬；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2、食宿福利；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3、解决天津市户口，缴纳六险一金；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4、提供限额的购房免息贷款（首次在天津市购房）；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5、年度免费体检、旅游、聚餐、各类文体活动；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 xml:space="preserve">6、通勤班车； 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7、各类假期：法定节假日、年休假、高温假、项目假等，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8、额外激励：季度绩效奖金、年终奖金、董事长</w:t>
      </w:r>
      <w:r>
        <w:rPr>
          <w:rFonts w:ascii="微软雅黑" w:eastAsia="微软雅黑" w:hAnsi="微软雅黑"/>
          <w:szCs w:val="21"/>
          <w:shd w:val="clear" w:color="auto" w:fill="FFFFFF"/>
        </w:rPr>
        <w:t>特殊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贡献奖及其他激励政策以及福利津贴等。</w:t>
      </w: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418465</wp:posOffset>
            </wp:positionV>
            <wp:extent cx="6419850" cy="2425700"/>
            <wp:effectExtent l="0" t="0" r="0" b="0"/>
            <wp:wrapTight wrapText="bothSides">
              <wp:wrapPolygon edited="0">
                <wp:start x="0" y="0"/>
                <wp:lineTo x="0" y="21374"/>
                <wp:lineTo x="21536" y="21374"/>
                <wp:lineTo x="21536" y="0"/>
                <wp:lineTo x="0" y="0"/>
              </wp:wrapPolygon>
            </wp:wrapTight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招聘岗位及专业要求</w:t>
      </w:r>
    </w:p>
    <w:tbl>
      <w:tblPr>
        <w:tblStyle w:val="a9"/>
        <w:tblpPr w:leftFromText="181" w:rightFromText="181" w:vertAnchor="page" w:horzAnchor="margin" w:tblpY="1801"/>
        <w:tblW w:w="9786" w:type="dxa"/>
        <w:tblLayout w:type="fixed"/>
        <w:tblLook w:val="04A0" w:firstRow="1" w:lastRow="0" w:firstColumn="1" w:lastColumn="0" w:noHBand="0" w:noVBand="1"/>
      </w:tblPr>
      <w:tblGrid>
        <w:gridCol w:w="1818"/>
        <w:gridCol w:w="1314"/>
        <w:gridCol w:w="2261"/>
        <w:gridCol w:w="4393"/>
      </w:tblGrid>
      <w:tr w:rsidR="00703E8D">
        <w:trPr>
          <w:trHeight w:val="274"/>
        </w:trPr>
        <w:tc>
          <w:tcPr>
            <w:tcW w:w="1818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部门/岗位</w:t>
            </w:r>
          </w:p>
        </w:tc>
        <w:tc>
          <w:tcPr>
            <w:tcW w:w="1314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学历</w:t>
            </w:r>
          </w:p>
        </w:tc>
        <w:tc>
          <w:tcPr>
            <w:tcW w:w="2261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地点/人数</w:t>
            </w:r>
          </w:p>
        </w:tc>
        <w:tc>
          <w:tcPr>
            <w:tcW w:w="4393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专业</w:t>
            </w:r>
          </w:p>
        </w:tc>
      </w:tr>
      <w:tr w:rsidR="004470E9">
        <w:tc>
          <w:tcPr>
            <w:tcW w:w="1818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生产类</w:t>
            </w:r>
          </w:p>
        </w:tc>
        <w:tc>
          <w:tcPr>
            <w:tcW w:w="1314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本科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、硕士</w:t>
            </w:r>
          </w:p>
        </w:tc>
        <w:tc>
          <w:tcPr>
            <w:tcW w:w="2261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天津1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5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0人，上海10人，敦化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300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人，阜新50人，江苏50人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化工、应用化学、有机化学、化学、制药，生物工程，等相关专业</w:t>
            </w:r>
          </w:p>
        </w:tc>
      </w:tr>
      <w:tr w:rsidR="004470E9">
        <w:tc>
          <w:tcPr>
            <w:tcW w:w="1818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设备&amp;EHS</w:t>
            </w:r>
          </w:p>
        </w:tc>
        <w:tc>
          <w:tcPr>
            <w:tcW w:w="1314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本科、硕士</w:t>
            </w:r>
          </w:p>
        </w:tc>
        <w:tc>
          <w:tcPr>
            <w:tcW w:w="2261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天津20人,敦化10人阜新5人，江苏9人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化学工程与工艺、化工机械、制药工程、过程装备与控制工程、环境工程、安全管理、仪器仪表工程、自动化、通风与空调工程、电气工程等相关专业</w:t>
            </w:r>
          </w:p>
        </w:tc>
      </w:tr>
      <w:tr w:rsidR="004470E9">
        <w:tc>
          <w:tcPr>
            <w:tcW w:w="1818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分析/质量管理类（AC/QC/QA）</w:t>
            </w:r>
          </w:p>
        </w:tc>
        <w:tc>
          <w:tcPr>
            <w:tcW w:w="1314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本科、硕士、博士</w:t>
            </w:r>
            <w:r>
              <w:rPr>
                <w:rFonts w:ascii="微软雅黑" w:eastAsia="微软雅黑" w:hAnsi="微软雅黑" w:cs="Arial"/>
                <w:sz w:val="20"/>
                <w:szCs w:val="20"/>
              </w:rPr>
              <w:t>、海外硕士、海外博士</w:t>
            </w:r>
          </w:p>
        </w:tc>
        <w:tc>
          <w:tcPr>
            <w:tcW w:w="2261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天津150人，上海10人，敦化100人，阜新10人，江苏30人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分析化学、有机化学、药学、化学、制药工程、生物化学与分子生物学、微生物等相关专业</w:t>
            </w:r>
          </w:p>
        </w:tc>
      </w:tr>
      <w:tr w:rsidR="004470E9">
        <w:tc>
          <w:tcPr>
            <w:tcW w:w="1818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化学研发类</w:t>
            </w:r>
          </w:p>
        </w:tc>
        <w:tc>
          <w:tcPr>
            <w:tcW w:w="1314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本科、硕士、博士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、海外硕士、海外博士</w:t>
            </w:r>
          </w:p>
        </w:tc>
        <w:tc>
          <w:tcPr>
            <w:tcW w:w="2261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天津240人，上海10人，敦化10人，阜新5人，江苏 10人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化学、有机化学、药物化学、生物化学、应用化学、药学、药剂学、药物合成、不对称合成、天然产物全合成、精馏、生物制药，等相关专业</w:t>
            </w:r>
          </w:p>
        </w:tc>
      </w:tr>
      <w:tr w:rsidR="004470E9">
        <w:tc>
          <w:tcPr>
            <w:tcW w:w="1818" w:type="dxa"/>
            <w:vAlign w:val="center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生物研发类</w:t>
            </w:r>
          </w:p>
        </w:tc>
        <w:tc>
          <w:tcPr>
            <w:tcW w:w="1314" w:type="dxa"/>
            <w:vAlign w:val="center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硕士、博士</w:t>
            </w:r>
            <w:r>
              <w:rPr>
                <w:rFonts w:ascii="微软雅黑" w:eastAsia="微软雅黑" w:hAnsi="微软雅黑" w:cs="Arial"/>
                <w:sz w:val="20"/>
                <w:szCs w:val="20"/>
              </w:rPr>
              <w:t>、海外硕士、海外博士</w:t>
            </w:r>
          </w:p>
        </w:tc>
        <w:tc>
          <w:tcPr>
            <w:tcW w:w="2261" w:type="dxa"/>
            <w:vAlign w:val="center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天津10人，江苏10人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 w:cs="Arial"/>
                <w:sz w:val="20"/>
                <w:szCs w:val="20"/>
              </w:rPr>
            </w:pPr>
            <w:r>
              <w:rPr>
                <w:rFonts w:ascii="微软雅黑" w:eastAsia="微软雅黑" w:hAnsi="微软雅黑" w:cs="Arial" w:hint="eastAsia"/>
                <w:sz w:val="20"/>
                <w:szCs w:val="20"/>
              </w:rPr>
              <w:t>生物化学与分子生物学、合成生物学，等生物相关专业</w:t>
            </w:r>
          </w:p>
        </w:tc>
      </w:tr>
      <w:tr w:rsidR="004470E9">
        <w:trPr>
          <w:trHeight w:val="500"/>
        </w:trPr>
        <w:tc>
          <w:tcPr>
            <w:tcW w:w="1818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制剂研发&amp;分析&amp;生产</w:t>
            </w:r>
          </w:p>
        </w:tc>
        <w:tc>
          <w:tcPr>
            <w:tcW w:w="1314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本科、硕士、博士</w:t>
            </w:r>
          </w:p>
        </w:tc>
        <w:tc>
          <w:tcPr>
            <w:tcW w:w="2261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天津40人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药学、药剂学、药物化学、分析化学、药剂学</w:t>
            </w:r>
          </w:p>
        </w:tc>
      </w:tr>
      <w:tr w:rsidR="004470E9">
        <w:trPr>
          <w:trHeight w:val="892"/>
        </w:trPr>
        <w:tc>
          <w:tcPr>
            <w:tcW w:w="1818" w:type="dxa"/>
            <w:noWrap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管培生/事业编（研发&amp;生产）</w:t>
            </w:r>
          </w:p>
        </w:tc>
        <w:tc>
          <w:tcPr>
            <w:tcW w:w="1314" w:type="dxa"/>
            <w:noWrap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本科、硕士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、博士</w:t>
            </w:r>
          </w:p>
        </w:tc>
        <w:tc>
          <w:tcPr>
            <w:tcW w:w="2261" w:type="dxa"/>
            <w:noWrap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天津40人，敦化30人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化学、有机化学、药物化学、生物化学、应用化学、药学、药剂学、药物合成、不对称合成、天然产物全合成、精馏、生物工程、生物化学与分子生物学、生物制药，等相关专业</w:t>
            </w:r>
          </w:p>
        </w:tc>
      </w:tr>
      <w:tr w:rsidR="004470E9">
        <w:trPr>
          <w:trHeight w:val="892"/>
        </w:trPr>
        <w:tc>
          <w:tcPr>
            <w:tcW w:w="1818" w:type="dxa"/>
            <w:noWrap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凯诺临床研究管理培训生（CRA/PV/DM/RA/QA/MED)</w:t>
            </w:r>
          </w:p>
        </w:tc>
        <w:tc>
          <w:tcPr>
            <w:tcW w:w="1314" w:type="dxa"/>
            <w:noWrap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本科、硕士、博士</w:t>
            </w:r>
          </w:p>
        </w:tc>
        <w:tc>
          <w:tcPr>
            <w:tcW w:w="2261" w:type="dxa"/>
            <w:noWrap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北京，天津，上海，广州，郑州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50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人</w:t>
            </w:r>
          </w:p>
        </w:tc>
        <w:tc>
          <w:tcPr>
            <w:tcW w:w="4393" w:type="dxa"/>
          </w:tcPr>
          <w:p w:rsidR="004470E9" w:rsidRDefault="004470E9" w:rsidP="004470E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/>
                <w:sz w:val="20"/>
                <w:szCs w:val="20"/>
              </w:rPr>
              <w:t>临床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医学、药学、生命科学、统计学等</w:t>
            </w:r>
          </w:p>
        </w:tc>
      </w:tr>
    </w:tbl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应聘说明：</w:t>
      </w: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个人简历，请扫描二维码投递简历，也可发送至电子邮箱：</w:t>
      </w:r>
      <w:r w:rsidR="00C71D71">
        <w:rPr>
          <w:rFonts w:ascii="微软雅黑" w:eastAsia="微软雅黑" w:hAnsi="微软雅黑" w:hint="eastAsia"/>
          <w:szCs w:val="21"/>
        </w:rPr>
        <w:t>lumeina</w:t>
      </w:r>
      <w:r>
        <w:rPr>
          <w:rFonts w:ascii="微软雅黑" w:eastAsia="微软雅黑" w:hAnsi="微软雅黑" w:hint="eastAsia"/>
          <w:szCs w:val="21"/>
        </w:rPr>
        <w:t>@asymchem.com.cn，邮件主题请注明“姓名-学校-专业-应聘职位-工作地点”。</w:t>
      </w:r>
    </w:p>
    <w:p w:rsidR="00703E8D" w:rsidRDefault="004470E9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文职岗位应聘人员请提供近期全身生活照1张，硕士、博士应聘人员请提供硕博期间研究工作总结。</w:t>
      </w:r>
    </w:p>
    <w:p w:rsidR="00703E8D" w:rsidRDefault="00703E8D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</w:p>
    <w:p w:rsidR="00703E8D" w:rsidRDefault="00703E8D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</w:p>
    <w:p w:rsidR="00703E8D" w:rsidRDefault="00703E8D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</w:p>
    <w:p w:rsidR="00703E8D" w:rsidRDefault="004470E9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网申端口：</w:t>
      </w:r>
    </w:p>
    <w:p w:rsidR="00703E8D" w:rsidRDefault="004470E9">
      <w:pPr>
        <w:autoSpaceDE w:val="0"/>
        <w:autoSpaceDN w:val="0"/>
        <w:adjustRightInd w:val="0"/>
        <w:spacing w:line="400" w:lineRule="exact"/>
        <w:ind w:firstLineChars="300" w:firstLine="63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2780665</wp:posOffset>
            </wp:positionH>
            <wp:positionV relativeFrom="paragraph">
              <wp:posOffset>220980</wp:posOffset>
            </wp:positionV>
            <wp:extent cx="1209675" cy="1063625"/>
            <wp:effectExtent l="0" t="0" r="0" b="381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9077" cy="107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5236845</wp:posOffset>
                </wp:positionH>
                <wp:positionV relativeFrom="paragraph">
                  <wp:posOffset>53975</wp:posOffset>
                </wp:positionV>
                <wp:extent cx="482600" cy="1091565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703E8D" w:rsidRDefault="00703E8D">
                            <w:pPr>
                              <w:snapToGrid w:val="0"/>
                              <w:contextualSpacing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12.35pt;margin-top:4.25pt;width:38pt;height:85.9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" stroked="f">
                <v:textbox>
                  <w:txbxContent>
                    <w:p w:rsidR="00703E8D" w:rsidRDefault="00703E8D">
                      <w:pPr>
                        <w:snapToGrid w:val="0"/>
                        <w:contextualSpacing/>
                        <w:rPr>
                          <w:rFonts w:ascii="微软雅黑" w:eastAsia="微软雅黑" w:hAnsi="微软雅黑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 xml:space="preserve">                                                                              </w:t>
      </w:r>
    </w:p>
    <w:p w:rsidR="00703E8D" w:rsidRDefault="004470E9">
      <w:pPr>
        <w:autoSpaceDE w:val="0"/>
        <w:autoSpaceDN w:val="0"/>
        <w:adjustRightInd w:val="0"/>
        <w:spacing w:line="400" w:lineRule="exact"/>
        <w:ind w:firstLineChars="300" w:firstLine="63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5080</wp:posOffset>
            </wp:positionV>
            <wp:extent cx="1019175" cy="1019175"/>
            <wp:effectExtent l="0" t="0" r="9525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E8D" w:rsidRDefault="00703E8D">
      <w:pPr>
        <w:autoSpaceDE w:val="0"/>
        <w:autoSpaceDN w:val="0"/>
        <w:adjustRightInd w:val="0"/>
        <w:spacing w:line="400" w:lineRule="exact"/>
        <w:ind w:firstLineChars="300" w:firstLine="630"/>
        <w:rPr>
          <w:rFonts w:ascii="微软雅黑" w:eastAsia="微软雅黑" w:hAnsi="微软雅黑"/>
          <w:b/>
          <w:szCs w:val="21"/>
        </w:rPr>
      </w:pPr>
    </w:p>
    <w:p w:rsidR="00703E8D" w:rsidRDefault="00703E8D">
      <w:pPr>
        <w:autoSpaceDE w:val="0"/>
        <w:autoSpaceDN w:val="0"/>
        <w:adjustRightInd w:val="0"/>
        <w:spacing w:line="400" w:lineRule="exact"/>
        <w:ind w:firstLineChars="300" w:firstLine="630"/>
        <w:rPr>
          <w:rFonts w:ascii="微软雅黑" w:eastAsia="微软雅黑" w:hAnsi="微软雅黑"/>
          <w:b/>
          <w:szCs w:val="21"/>
        </w:rPr>
      </w:pPr>
    </w:p>
    <w:tbl>
      <w:tblPr>
        <w:tblStyle w:val="a9"/>
        <w:tblpPr w:leftFromText="180" w:rightFromText="180" w:vertAnchor="text" w:horzAnchor="margin" w:tblpY="1498"/>
        <w:tblW w:w="9929" w:type="dxa"/>
        <w:tblLayout w:type="fixed"/>
        <w:tblLook w:val="04A0" w:firstRow="1" w:lastRow="0" w:firstColumn="1" w:lastColumn="0" w:noHBand="0" w:noVBand="1"/>
      </w:tblPr>
      <w:tblGrid>
        <w:gridCol w:w="2417"/>
        <w:gridCol w:w="2417"/>
        <w:gridCol w:w="2417"/>
        <w:gridCol w:w="2678"/>
      </w:tblGrid>
      <w:tr w:rsidR="00703E8D">
        <w:trPr>
          <w:trHeight w:val="1572"/>
        </w:trPr>
        <w:tc>
          <w:tcPr>
            <w:tcW w:w="2417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天津公司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天津经济技术开发区第七大街71号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电话：022-66252888</w:t>
            </w:r>
          </w:p>
        </w:tc>
        <w:tc>
          <w:tcPr>
            <w:tcW w:w="2417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/>
                <w:sz w:val="18"/>
                <w:szCs w:val="21"/>
                <w:shd w:val="clear" w:color="auto" w:fill="FFFFFF"/>
              </w:rPr>
              <w:t>天津公司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/>
                <w:sz w:val="18"/>
                <w:szCs w:val="21"/>
              </w:rPr>
              <w:t>天津经济技术开发区西区新业七街71号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电话：0</w:t>
            </w:r>
            <w:r>
              <w:rPr>
                <w:rFonts w:ascii="微软雅黑" w:eastAsia="微软雅黑" w:hAnsi="微软雅黑"/>
                <w:sz w:val="18"/>
                <w:szCs w:val="21"/>
              </w:rPr>
              <w:t>22-66332009</w:t>
            </w:r>
          </w:p>
        </w:tc>
        <w:tc>
          <w:tcPr>
            <w:tcW w:w="2417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阜新公司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  <w:shd w:val="clear" w:color="auto" w:fill="FFFFFF"/>
              </w:rPr>
              <w:t>辽宁省阜新高新技术产业开发区开发大街90号</w:t>
            </w:r>
            <w:r>
              <w:rPr>
                <w:rFonts w:ascii="微软雅黑" w:eastAsia="微软雅黑" w:hAnsi="微软雅黑" w:hint="eastAsia"/>
                <w:sz w:val="18"/>
                <w:szCs w:val="21"/>
              </w:rPr>
              <w:t>电话：0418-2774999</w:t>
            </w:r>
          </w:p>
        </w:tc>
        <w:tc>
          <w:tcPr>
            <w:tcW w:w="2678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敦化公司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</w:rPr>
            </w:pPr>
            <w:r>
              <w:rPr>
                <w:rFonts w:ascii="微软雅黑" w:eastAsia="微软雅黑" w:hAnsi="微软雅黑" w:hint="eastAsia"/>
                <w:sz w:val="18"/>
              </w:rPr>
              <w:t>吉林省敦化经济技术开发区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电话：0433-8971736</w:t>
            </w:r>
          </w:p>
        </w:tc>
      </w:tr>
      <w:tr w:rsidR="00703E8D">
        <w:trPr>
          <w:trHeight w:val="1784"/>
        </w:trPr>
        <w:tc>
          <w:tcPr>
            <w:tcW w:w="2417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北京公司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  <w:shd w:val="clear" w:color="auto" w:fill="FFFFFF"/>
              </w:rPr>
              <w:t>北京市朝阳区朝阳</w:t>
            </w:r>
            <w:r>
              <w:rPr>
                <w:rFonts w:ascii="微软雅黑" w:eastAsia="微软雅黑" w:hAnsi="微软雅黑"/>
                <w:sz w:val="18"/>
                <w:szCs w:val="21"/>
                <w:shd w:val="clear" w:color="auto" w:fill="FFFFFF"/>
              </w:rPr>
              <w:t>区东大桥路9号侨福芳草地A座504室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  <w:shd w:val="clear" w:color="auto" w:fill="FFFFFF"/>
              </w:rPr>
              <w:t>电话：13821161517</w:t>
            </w:r>
          </w:p>
        </w:tc>
        <w:tc>
          <w:tcPr>
            <w:tcW w:w="2417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  <w:shd w:val="clear" w:color="auto" w:fill="FFFFFF"/>
              </w:rPr>
              <w:t>天津凯诺医药科技发展有限公司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天</w:t>
            </w:r>
            <w:r>
              <w:rPr>
                <w:rFonts w:ascii="微软雅黑" w:eastAsia="微软雅黑" w:hAnsi="微软雅黑" w:hint="eastAsia"/>
                <w:sz w:val="18"/>
                <w:szCs w:val="21"/>
                <w:shd w:val="clear" w:color="auto" w:fill="FFFFFF"/>
              </w:rPr>
              <w:t>津市经济技术开发区洞庭路与洞庭一街交口泰达科技发展中心2号楼5层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  <w:shd w:val="clear" w:color="auto" w:fill="FFFFFF"/>
              </w:rPr>
              <w:t>电话：13821161517</w:t>
            </w:r>
          </w:p>
        </w:tc>
        <w:tc>
          <w:tcPr>
            <w:tcW w:w="2417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上海公司（凯诺）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 xml:space="preserve">上海市浦东新区国展路839号华电大厦20层 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电话：021-60139198</w:t>
            </w:r>
          </w:p>
        </w:tc>
        <w:tc>
          <w:tcPr>
            <w:tcW w:w="2678" w:type="dxa"/>
          </w:tcPr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上海公司（生物大分子）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上海市金山区金争路855弄12号7幢</w:t>
            </w:r>
          </w:p>
          <w:p w:rsidR="00703E8D" w:rsidRDefault="004470E9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 w:val="18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21"/>
              </w:rPr>
              <w:t>电话：021-60272068</w:t>
            </w:r>
          </w:p>
        </w:tc>
      </w:tr>
    </w:tbl>
    <w:p w:rsidR="00703E8D" w:rsidRDefault="00703E8D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</w:p>
    <w:p w:rsidR="00703E8D" w:rsidRDefault="004470E9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szCs w:val="21"/>
        </w:rPr>
        <w:t xml:space="preserve">                前程网申              智联网申  </w:t>
      </w:r>
    </w:p>
    <w:p w:rsidR="00703E8D" w:rsidRDefault="004470E9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3317875</wp:posOffset>
            </wp:positionV>
            <wp:extent cx="7473950" cy="1860550"/>
            <wp:effectExtent l="0" t="0" r="0" b="6350"/>
            <wp:wrapSquare wrapText="bothSides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3841115</wp:posOffset>
            </wp:positionV>
            <wp:extent cx="932815" cy="698500"/>
            <wp:effectExtent l="0" t="0" r="635" b="698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74" cy="698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szCs w:val="21"/>
        </w:rPr>
        <w:t>联系方式：</w:t>
      </w:r>
      <w:r w:rsidR="00C71D71">
        <w:rPr>
          <w:rFonts w:ascii="微软雅黑" w:eastAsia="微软雅黑" w:hAnsi="微软雅黑" w:hint="eastAsia"/>
          <w:b/>
          <w:szCs w:val="21"/>
        </w:rPr>
        <w:t>路</w:t>
      </w:r>
      <w:r>
        <w:rPr>
          <w:rFonts w:ascii="微软雅黑" w:eastAsia="微软雅黑" w:hAnsi="微软雅黑" w:hint="eastAsia"/>
          <w:b/>
          <w:szCs w:val="21"/>
        </w:rPr>
        <w:t>女士：</w:t>
      </w:r>
      <w:r>
        <w:rPr>
          <w:rFonts w:ascii="微软雅黑" w:eastAsia="微软雅黑" w:hAnsi="微软雅黑"/>
          <w:b/>
          <w:szCs w:val="21"/>
        </w:rPr>
        <w:t>13</w:t>
      </w:r>
      <w:r w:rsidR="00C71D71">
        <w:rPr>
          <w:rFonts w:ascii="微软雅黑" w:eastAsia="微软雅黑" w:hAnsi="微软雅黑"/>
          <w:b/>
          <w:szCs w:val="21"/>
        </w:rPr>
        <w:t>820885464</w:t>
      </w:r>
      <w:r>
        <w:rPr>
          <w:rFonts w:ascii="微软雅黑" w:eastAsia="微软雅黑" w:hAnsi="微软雅黑" w:hint="eastAsia"/>
          <w:b/>
          <w:szCs w:val="21"/>
        </w:rPr>
        <w:t>（同微信）</w:t>
      </w:r>
    </w:p>
    <w:p w:rsidR="00703E8D" w:rsidRDefault="004470E9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4933315</wp:posOffset>
            </wp:positionV>
            <wp:extent cx="7543800" cy="1285875"/>
            <wp:effectExtent l="0" t="0" r="0" b="952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3E8D">
      <w:pgSz w:w="11906" w:h="16838"/>
      <w:pgMar w:top="1135" w:right="707" w:bottom="709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F9A" w:rsidRDefault="00B97F9A" w:rsidP="00C920E4">
      <w:r>
        <w:separator/>
      </w:r>
    </w:p>
  </w:endnote>
  <w:endnote w:type="continuationSeparator" w:id="0">
    <w:p w:rsidR="00B97F9A" w:rsidRDefault="00B97F9A" w:rsidP="00C92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F9A" w:rsidRDefault="00B97F9A" w:rsidP="00C920E4">
      <w:r>
        <w:separator/>
      </w:r>
    </w:p>
  </w:footnote>
  <w:footnote w:type="continuationSeparator" w:id="0">
    <w:p w:rsidR="00B97F9A" w:rsidRDefault="00B97F9A" w:rsidP="00C92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983"/>
    <w:rsid w:val="A7F762F3"/>
    <w:rsid w:val="CDFED3B1"/>
    <w:rsid w:val="CDFFFDB3"/>
    <w:rsid w:val="DFEDB1AA"/>
    <w:rsid w:val="E13CA1AC"/>
    <w:rsid w:val="EFBE0377"/>
    <w:rsid w:val="FBF66E9B"/>
    <w:rsid w:val="FBFDBEE8"/>
    <w:rsid w:val="FD573084"/>
    <w:rsid w:val="FE4D7163"/>
    <w:rsid w:val="FE7D4841"/>
    <w:rsid w:val="FEBF005F"/>
    <w:rsid w:val="FEDF36EC"/>
    <w:rsid w:val="FEDFC524"/>
    <w:rsid w:val="FFD81C8F"/>
    <w:rsid w:val="FFFBED52"/>
    <w:rsid w:val="FFFF130A"/>
    <w:rsid w:val="00004D82"/>
    <w:rsid w:val="00011AE1"/>
    <w:rsid w:val="00020F70"/>
    <w:rsid w:val="0008117C"/>
    <w:rsid w:val="000840C3"/>
    <w:rsid w:val="000A29FA"/>
    <w:rsid w:val="000B4A25"/>
    <w:rsid w:val="000D59D7"/>
    <w:rsid w:val="000F17AE"/>
    <w:rsid w:val="00100839"/>
    <w:rsid w:val="0010179A"/>
    <w:rsid w:val="00105335"/>
    <w:rsid w:val="00111476"/>
    <w:rsid w:val="001248D5"/>
    <w:rsid w:val="00131DDF"/>
    <w:rsid w:val="00136BFB"/>
    <w:rsid w:val="00137983"/>
    <w:rsid w:val="001551EB"/>
    <w:rsid w:val="00181A48"/>
    <w:rsid w:val="00186101"/>
    <w:rsid w:val="001B2B39"/>
    <w:rsid w:val="001C2510"/>
    <w:rsid w:val="001F1D6B"/>
    <w:rsid w:val="0020226B"/>
    <w:rsid w:val="002521DE"/>
    <w:rsid w:val="00273006"/>
    <w:rsid w:val="002A17DD"/>
    <w:rsid w:val="002A7DF2"/>
    <w:rsid w:val="002B66FE"/>
    <w:rsid w:val="002C1CEB"/>
    <w:rsid w:val="002E7F93"/>
    <w:rsid w:val="00353B6C"/>
    <w:rsid w:val="00360B54"/>
    <w:rsid w:val="00373E1C"/>
    <w:rsid w:val="00377DA5"/>
    <w:rsid w:val="00380FE0"/>
    <w:rsid w:val="003D4D87"/>
    <w:rsid w:val="00436485"/>
    <w:rsid w:val="004470E9"/>
    <w:rsid w:val="00452386"/>
    <w:rsid w:val="0045437E"/>
    <w:rsid w:val="00456129"/>
    <w:rsid w:val="004567D0"/>
    <w:rsid w:val="00460728"/>
    <w:rsid w:val="0048264D"/>
    <w:rsid w:val="004831DF"/>
    <w:rsid w:val="004B3ADF"/>
    <w:rsid w:val="004E27C5"/>
    <w:rsid w:val="004F2728"/>
    <w:rsid w:val="005273FD"/>
    <w:rsid w:val="00535834"/>
    <w:rsid w:val="005747A6"/>
    <w:rsid w:val="00590512"/>
    <w:rsid w:val="00594F6C"/>
    <w:rsid w:val="005A0E62"/>
    <w:rsid w:val="005A3225"/>
    <w:rsid w:val="005A5C33"/>
    <w:rsid w:val="005D43DF"/>
    <w:rsid w:val="005D57E7"/>
    <w:rsid w:val="005D59FF"/>
    <w:rsid w:val="00602DF4"/>
    <w:rsid w:val="006335B4"/>
    <w:rsid w:val="00641E2C"/>
    <w:rsid w:val="006951F3"/>
    <w:rsid w:val="006C6D20"/>
    <w:rsid w:val="006C747F"/>
    <w:rsid w:val="006F62AB"/>
    <w:rsid w:val="00703E8D"/>
    <w:rsid w:val="0072289E"/>
    <w:rsid w:val="00726B13"/>
    <w:rsid w:val="00727754"/>
    <w:rsid w:val="007541BC"/>
    <w:rsid w:val="00755D3C"/>
    <w:rsid w:val="00776BE2"/>
    <w:rsid w:val="00785370"/>
    <w:rsid w:val="007A1A3A"/>
    <w:rsid w:val="007A612C"/>
    <w:rsid w:val="007C682A"/>
    <w:rsid w:val="007E7340"/>
    <w:rsid w:val="00830051"/>
    <w:rsid w:val="0084526A"/>
    <w:rsid w:val="00885464"/>
    <w:rsid w:val="008911BA"/>
    <w:rsid w:val="008B4F47"/>
    <w:rsid w:val="008C20FF"/>
    <w:rsid w:val="008C266C"/>
    <w:rsid w:val="00906E44"/>
    <w:rsid w:val="009762D1"/>
    <w:rsid w:val="00984AF1"/>
    <w:rsid w:val="009A05CD"/>
    <w:rsid w:val="009C0519"/>
    <w:rsid w:val="009C15A6"/>
    <w:rsid w:val="009D4D71"/>
    <w:rsid w:val="009E3D66"/>
    <w:rsid w:val="009F2C7A"/>
    <w:rsid w:val="009F3858"/>
    <w:rsid w:val="009F3B32"/>
    <w:rsid w:val="00A333A5"/>
    <w:rsid w:val="00A53AAF"/>
    <w:rsid w:val="00A821AF"/>
    <w:rsid w:val="00A82D84"/>
    <w:rsid w:val="00AC07AC"/>
    <w:rsid w:val="00AC0C4E"/>
    <w:rsid w:val="00B04F48"/>
    <w:rsid w:val="00B34754"/>
    <w:rsid w:val="00B42703"/>
    <w:rsid w:val="00B97F9A"/>
    <w:rsid w:val="00BC71FB"/>
    <w:rsid w:val="00BD0A41"/>
    <w:rsid w:val="00BF6C4C"/>
    <w:rsid w:val="00C069A1"/>
    <w:rsid w:val="00C677A7"/>
    <w:rsid w:val="00C71D71"/>
    <w:rsid w:val="00C83688"/>
    <w:rsid w:val="00C920E4"/>
    <w:rsid w:val="00CB1891"/>
    <w:rsid w:val="00CC03C1"/>
    <w:rsid w:val="00CC39F5"/>
    <w:rsid w:val="00CC6F53"/>
    <w:rsid w:val="00D51AED"/>
    <w:rsid w:val="00D84F98"/>
    <w:rsid w:val="00D93C69"/>
    <w:rsid w:val="00DB3E80"/>
    <w:rsid w:val="00DE707F"/>
    <w:rsid w:val="00E01240"/>
    <w:rsid w:val="00E01F4A"/>
    <w:rsid w:val="00E10799"/>
    <w:rsid w:val="00E27BC2"/>
    <w:rsid w:val="00E27E3E"/>
    <w:rsid w:val="00E358A9"/>
    <w:rsid w:val="00E41102"/>
    <w:rsid w:val="00E447D6"/>
    <w:rsid w:val="00E56385"/>
    <w:rsid w:val="00E7143F"/>
    <w:rsid w:val="00E93B63"/>
    <w:rsid w:val="00E93E3F"/>
    <w:rsid w:val="00EB7B2A"/>
    <w:rsid w:val="00EC63E4"/>
    <w:rsid w:val="00EF4CB4"/>
    <w:rsid w:val="00F10218"/>
    <w:rsid w:val="00F26C52"/>
    <w:rsid w:val="00F4241D"/>
    <w:rsid w:val="00F5166F"/>
    <w:rsid w:val="00F817A9"/>
    <w:rsid w:val="00FA4FBC"/>
    <w:rsid w:val="00FD5C97"/>
    <w:rsid w:val="00FD7F63"/>
    <w:rsid w:val="00FE52AB"/>
    <w:rsid w:val="18FF4C37"/>
    <w:rsid w:val="2DF64EB4"/>
    <w:rsid w:val="436FD544"/>
    <w:rsid w:val="5F7F994F"/>
    <w:rsid w:val="66B6B6F6"/>
    <w:rsid w:val="70FDBEF3"/>
    <w:rsid w:val="76E390E4"/>
    <w:rsid w:val="76EAD564"/>
    <w:rsid w:val="76FBDF13"/>
    <w:rsid w:val="77733B6D"/>
    <w:rsid w:val="7AB8499F"/>
    <w:rsid w:val="7B3D5C52"/>
    <w:rsid w:val="7CE61927"/>
    <w:rsid w:val="7EDDCCF4"/>
    <w:rsid w:val="7EFBF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CF628D6-BBB6-4471-8A49-764BC3DA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asymchem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1835</Characters>
  <Application>Microsoft Office Word</Application>
  <DocSecurity>0</DocSecurity>
  <Lines>15</Lines>
  <Paragraphs>4</Paragraphs>
  <ScaleCrop>false</ScaleCrop>
  <Company>Microsoft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muban</dc:creator>
  <cp:lastModifiedBy>Qian Yang</cp:lastModifiedBy>
  <cp:revision>2</cp:revision>
  <cp:lastPrinted>2018-08-30T19:02:00Z</cp:lastPrinted>
  <dcterms:created xsi:type="dcterms:W3CDTF">2021-10-13T03:55:00Z</dcterms:created>
  <dcterms:modified xsi:type="dcterms:W3CDTF">2021-10-13T03:55:00Z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