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黑龙江省2024年度定向招录选调生报考须知</w:t>
      </w:r>
    </w:p>
    <w:p>
      <w:pPr>
        <w:spacing w:line="580" w:lineRule="exact"/>
        <w:rPr>
          <w:szCs w:val="32"/>
        </w:rPr>
      </w:pPr>
    </w:p>
    <w:p>
      <w:pPr>
        <w:spacing w:line="58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一、《报名推荐表》填写说明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1. “姓名”栏：输入考生真实姓名，需与身份证姓名一致。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2. “性别”栏：请考生选择性别。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3. “出生日期”栏：请选择出生日期，需与身份证对应信息一致。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4. “民族”栏：请选择民族，以户口考生页民族为准。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5. “政治面貌”栏：请根据自身政治面貌，在中共党员（含预备）、共青团员、群众中选择对应项，为中共党员（含预备）的需上传佐证材料。注：如为入党积极分子，请选择共青团员或群众。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6. “健康状况”栏：请根据自身健康状况，如实填写。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7. “报考院校”栏：请考生选择本科或研究生阶段就读过的招录定向选调生大学。</w:t>
      </w:r>
    </w:p>
    <w:p>
      <w:pPr>
        <w:spacing w:line="580" w:lineRule="exact"/>
        <w:ind w:firstLine="632" w:firstLineChars="200"/>
      </w:pPr>
      <w:r>
        <w:rPr>
          <w:rFonts w:hint="eastAsia"/>
          <w:szCs w:val="32"/>
        </w:rPr>
        <w:t>8. “当前就读院校”栏：请考生选择目前就读大学所在的省（区、市）和省会城市（或副省级城市），并填写目前就读的大学全称（需注明具体校区），如XX大学（XX校区）。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szCs w:val="32"/>
        </w:rPr>
        <w:t>9</w:t>
      </w:r>
      <w:r>
        <w:rPr>
          <w:rFonts w:hint="eastAsia"/>
          <w:szCs w:val="32"/>
        </w:rPr>
        <w:t>. “所学专业”栏：请考生根据公告附件7，选择“最高学历”所学专业及其所属门类、一级学科（专业类）。上传当前就读院校的教育部学籍在线验证报告（PDF格式）。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0</w:t>
      </w:r>
      <w:r>
        <w:rPr>
          <w:rFonts w:hint="eastAsia"/>
          <w:szCs w:val="32"/>
        </w:rPr>
        <w:t>. “学历学位”栏：请选择最高学历学位（本科学历学士学位、研究生学历硕士学位、研究生学历博士学位）。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1</w:t>
      </w:r>
      <w:r>
        <w:rPr>
          <w:rFonts w:hint="eastAsia"/>
          <w:szCs w:val="32"/>
        </w:rPr>
        <w:t>. “考生照片”栏：请上传2寸免冠蓝底（或红底、白底）证件照，要求照片清晰，分辨率为350dpi，颜色模式为24位RGB真彩色，图片文件大小控制在500K以内。利用软件处理图片时，图片宽度为160PX，高度根据宽度等比缩放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2</w:t>
      </w:r>
      <w:r>
        <w:rPr>
          <w:rFonts w:hint="eastAsia"/>
          <w:szCs w:val="32"/>
        </w:rPr>
        <w:t>. “高考生源地”栏：请如实选择高考生源地，所属省（区、市）—所属市（地）。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3</w:t>
      </w:r>
      <w:r>
        <w:rPr>
          <w:rFonts w:hint="eastAsia"/>
          <w:szCs w:val="32"/>
        </w:rPr>
        <w:t>. “身份证号”栏：请填写考生二代18位身份证号，最后一位若为x，请填写小写字母x。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注：身份证号的后8位，将作为初始密码，用于登录本次选调生报名系统。成功登录后，可根据个人意愿自行选择修改密码。身份证号是与出生年月、性别锁定，必须一致，否则无法提交报名推荐表。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4</w:t>
      </w:r>
      <w:r>
        <w:rPr>
          <w:rFonts w:hint="eastAsia"/>
          <w:szCs w:val="32"/>
        </w:rPr>
        <w:t>. “手机号”栏：请填写能直接联系到考生的手机号码，不允许填写座机或非本人手机号。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注：报名成功后，手机号将作为登录本次选调生报名系统的账号，以及作为后续联系考生的主要方式。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5</w:t>
      </w:r>
      <w:r>
        <w:rPr>
          <w:rFonts w:hint="eastAsia"/>
          <w:szCs w:val="32"/>
        </w:rPr>
        <w:t>. “爱好特长”栏：请填写爱好，特长，字数控制在15字左右。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6</w:t>
      </w:r>
      <w:r>
        <w:rPr>
          <w:rFonts w:hint="eastAsia"/>
          <w:szCs w:val="32"/>
        </w:rPr>
        <w:t>. “家庭住址”栏：请填写考生现家庭详细住址，如：XX省XX市XX区XX街XX号。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7</w:t>
      </w:r>
      <w:r>
        <w:rPr>
          <w:rFonts w:hint="eastAsia"/>
          <w:szCs w:val="32"/>
        </w:rPr>
        <w:t>. “学号”栏：请如实填写现求学阶段的学号。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szCs w:val="32"/>
        </w:rPr>
        <w:t>18</w:t>
      </w:r>
      <w:r>
        <w:rPr>
          <w:rFonts w:hint="eastAsia"/>
          <w:szCs w:val="32"/>
        </w:rPr>
        <w:t>. “报考志愿”栏：每人可填报2个志愿，第一志愿为省直或者各市（地）直、县（市、区）直岗位，第二志愿为各市（地）直（不含哈尔滨市）或者县（市、区）直岗位。如第一志愿和第二志愿均为市（地）直岗位，两个岗位须为不同市（地）的岗位；如第一志愿和第二志愿均为县（市、区）直岗位，两个岗位须为不同县（市、区）的岗位，两个志愿均需符合岗位报考条件。职位志愿为梯次志愿，在填报志愿时，应尽量形成梯次。第一志愿和第二志愿分批次录取，视情况适当调剂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9</w:t>
      </w:r>
      <w:r>
        <w:rPr>
          <w:rFonts w:hint="eastAsia"/>
          <w:szCs w:val="32"/>
        </w:rPr>
        <w:t>. “大学至今是否担任过学生干部”栏：如果有此经历，请选择“是”，如实填写主要干部经历，最多填写3条，并上传干部经历的相应佐证材料。如无此经历，请选择“否”，下方表格不需要填写。（结束时间不允许早于开始时间）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0</w:t>
      </w:r>
      <w:r>
        <w:rPr>
          <w:rFonts w:hint="eastAsia"/>
          <w:szCs w:val="32"/>
        </w:rPr>
        <w:t>.“大学至今是否获得过奖励”栏：如果获得过奖励，请选择“是”，并如实填写主要奖励信息（根据获奖时间，从最高奖项级别开始填写，最多不超过5条），并上传每个奖励的相应佐证材料。如果没有获得过奖励，请选择“否”，下方表格不需要填写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1</w:t>
      </w:r>
      <w:r>
        <w:rPr>
          <w:rFonts w:hint="eastAsia"/>
          <w:szCs w:val="32"/>
        </w:rPr>
        <w:t>. “入伍情况”栏：如果有服役经历，请选择“是”，并上传退役军人证扫描件。如没有服役经历，请选择“否”。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2</w:t>
      </w:r>
      <w:r>
        <w:rPr>
          <w:rFonts w:hint="eastAsia"/>
          <w:szCs w:val="32"/>
        </w:rPr>
        <w:t>.“个人简历”栏：请从小学开始，如实填写个人简历。研究生在读的请同时上传本科毕业证和学位证扫描件（PDF格式）。</w:t>
      </w:r>
    </w:p>
    <w:p>
      <w:pPr>
        <w:spacing w:line="580" w:lineRule="exact"/>
        <w:rPr>
          <w:szCs w:val="32"/>
        </w:rPr>
      </w:pPr>
      <w:r>
        <w:rPr>
          <w:rFonts w:hint="eastAsia"/>
          <w:szCs w:val="32"/>
        </w:rPr>
        <w:t>注意事项：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（1）简历中专业必须和毕业证书专业一致。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（2）上一项的结束时间与下一项的开始时间，间隔不可超过3个月，如超过（比如待业考研、工作），请如实填写该段经历。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（3）若有转学经历，如实填写在简历中。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（4）结束时间不允许早于开始时间。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例：（1）2004—09  2010—07  XX市XX小学 学生</w:t>
      </w:r>
    </w:p>
    <w:p>
      <w:pPr>
        <w:spacing w:line="580" w:lineRule="exact"/>
        <w:ind w:firstLine="948" w:firstLineChars="300"/>
        <w:rPr>
          <w:szCs w:val="32"/>
        </w:rPr>
      </w:pPr>
      <w:r>
        <w:rPr>
          <w:rFonts w:hint="eastAsia"/>
          <w:szCs w:val="32"/>
        </w:rPr>
        <w:t>（2）2010—09  2013—07  XX市XX初中 学生</w:t>
      </w:r>
    </w:p>
    <w:p>
      <w:pPr>
        <w:spacing w:line="580" w:lineRule="exact"/>
        <w:ind w:firstLine="948" w:firstLineChars="300"/>
        <w:rPr>
          <w:szCs w:val="32"/>
        </w:rPr>
      </w:pPr>
      <w:r>
        <w:rPr>
          <w:rFonts w:hint="eastAsia"/>
          <w:szCs w:val="32"/>
        </w:rPr>
        <w:t>（3）2013—09  2016—07  XX市XX高中 学生</w:t>
      </w:r>
    </w:p>
    <w:p>
      <w:pPr>
        <w:spacing w:line="580" w:lineRule="exact"/>
        <w:ind w:firstLine="948" w:firstLineChars="300"/>
        <w:rPr>
          <w:szCs w:val="32"/>
        </w:rPr>
      </w:pPr>
      <w:r>
        <w:rPr>
          <w:rFonts w:hint="eastAsia"/>
          <w:szCs w:val="32"/>
        </w:rPr>
        <w:t>（4）2016—09  2020—07  XX大学 XX专业</w:t>
      </w:r>
    </w:p>
    <w:p>
      <w:pPr>
        <w:spacing w:line="580" w:lineRule="exact"/>
        <w:ind w:firstLine="948" w:firstLineChars="300"/>
        <w:rPr>
          <w:szCs w:val="32"/>
        </w:rPr>
      </w:pPr>
      <w:r>
        <w:rPr>
          <w:rFonts w:hint="eastAsia"/>
          <w:szCs w:val="32"/>
        </w:rPr>
        <w:t>（5）2020—09  2021—09  待业考研</w:t>
      </w:r>
    </w:p>
    <w:p>
      <w:pPr>
        <w:spacing w:line="580" w:lineRule="exact"/>
        <w:ind w:firstLine="948" w:firstLineChars="300"/>
        <w:rPr>
          <w:szCs w:val="32"/>
        </w:rPr>
      </w:pPr>
      <w:r>
        <w:rPr>
          <w:rFonts w:hint="eastAsia"/>
          <w:szCs w:val="32"/>
        </w:rPr>
        <w:t>（6）2021—09  2024—07  XX大学 XX专业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3</w:t>
      </w:r>
      <w:r>
        <w:rPr>
          <w:rFonts w:hint="eastAsia"/>
          <w:szCs w:val="32"/>
        </w:rPr>
        <w:t>.“家庭成员及主要社会关系”栏：请如实填写主要家庭成员，如父母、配偶，子女等相应信息。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4</w:t>
      </w:r>
      <w:r>
        <w:rPr>
          <w:rFonts w:hint="eastAsia"/>
          <w:szCs w:val="32"/>
        </w:rPr>
        <w:t>. “个人现实表现”栏：请客观评价自己的现实表现，一般包括思想政治表现、学生干部经历、学习科研情况和社会实践情况。内容要求精练，字数在100—200字之间。</w:t>
      </w:r>
    </w:p>
    <w:p>
      <w:pPr>
        <w:pStyle w:val="2"/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二、招录计划表专业要求</w:t>
      </w:r>
    </w:p>
    <w:p>
      <w:pPr>
        <w:pStyle w:val="2"/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结合招录需求，依据《本科专业参考目录》及《研究生专业参考目录》中的专业设置形成了《专业大类参考目录》，每个专业大类包含部分本科的专业类、研究生的一级学科和具体专业，共12个大类。</w:t>
      </w:r>
    </w:p>
    <w:p>
      <w:pPr>
        <w:pStyle w:val="2"/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1.岗位计划</w:t>
      </w:r>
      <w:r>
        <w:rPr>
          <w:rFonts w:cs="Times New Roman"/>
        </w:rPr>
        <w:t>表中的“专业要求”为“专业大类”的，若</w:t>
      </w:r>
      <w:r>
        <w:rPr>
          <w:rFonts w:cs="Times New Roman"/>
          <w:szCs w:val="32"/>
        </w:rPr>
        <w:t>考生所学专业为该大类所含一级学科（专业类）中的某一专业，或大类中所含的具体专业，均符合报考条件。例如，某一岗位的本科专业要求和研究生专业要求均为“生命科学类”，那么所学专业为“生物科学类”“生物工程类”“生物医学工程类”中某一专业的本科学历考生，均符合报考条件；所学专业为“生物学”“生物工程”“生物医学工程”中某一专业的或具体专业为“电子信息[生物医学工程硕士（专业硕士）]”“生物与医药[生物技术与工程硕士（专业硕士）]”的研究生学历考生，均符合报考条件。</w:t>
      </w:r>
    </w:p>
    <w:p>
      <w:pPr>
        <w:spacing w:line="580" w:lineRule="exact"/>
        <w:ind w:firstLine="632" w:firstLineChars="200"/>
        <w:rPr>
          <w:rFonts w:cs="Times New Roman"/>
        </w:rPr>
      </w:pPr>
      <w:r>
        <w:rPr>
          <w:rFonts w:cs="Times New Roman"/>
          <w:szCs w:val="32"/>
        </w:rPr>
        <w:t>2.岗位计划</w:t>
      </w:r>
      <w:r>
        <w:rPr>
          <w:rFonts w:cs="Times New Roman"/>
        </w:rPr>
        <w:t>表中的“专业要求”为“一级学科（专业类）”的，</w:t>
      </w:r>
      <w:r>
        <w:rPr>
          <w:rFonts w:cs="Times New Roman"/>
          <w:szCs w:val="32"/>
        </w:rPr>
        <w:t>若</w:t>
      </w:r>
      <w:r>
        <w:rPr>
          <w:rFonts w:cs="Times New Roman"/>
        </w:rPr>
        <w:t>考生所学专业为该一级学科（专业类）中的某一具体专业，均符合报考条件。</w:t>
      </w:r>
    </w:p>
    <w:p>
      <w:pPr>
        <w:spacing w:line="580" w:lineRule="exact"/>
        <w:ind w:firstLine="632" w:firstLineChars="200"/>
        <w:rPr>
          <w:rFonts w:cs="Times New Roman"/>
        </w:rPr>
      </w:pPr>
      <w:r>
        <w:rPr>
          <w:rFonts w:cs="Times New Roman"/>
          <w:szCs w:val="32"/>
        </w:rPr>
        <w:t>3.岗位计划</w:t>
      </w:r>
      <w:r>
        <w:rPr>
          <w:rFonts w:cs="Times New Roman"/>
        </w:rPr>
        <w:t>表中的“专业要求”为“具体专业”的，考生所学专业为该专业的符合报考条件。</w:t>
      </w:r>
    </w:p>
    <w:p>
      <w:pPr>
        <w:spacing w:line="580" w:lineRule="exact"/>
        <w:ind w:firstLine="632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岗位计划表中所要求的学历专业及对应学位为202</w:t>
      </w:r>
      <w:r>
        <w:rPr>
          <w:rFonts w:hint="eastAsia" w:cs="Times New Roman"/>
          <w:szCs w:val="32"/>
        </w:rPr>
        <w:t>4</w:t>
      </w:r>
      <w:r>
        <w:rPr>
          <w:rFonts w:cs="Times New Roman"/>
          <w:szCs w:val="32"/>
        </w:rPr>
        <w:t>年应届毕业生即将取得的最高学历专业及对应学位，不得以非最高学历专业及对应学位报考。</w:t>
      </w:r>
    </w:p>
    <w:p>
      <w:pPr>
        <w:spacing w:line="58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三、综合素质评定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根据考生的政治面貌、担任一定层级学生干部经历、获得指定校级以上奖励、具有参军入伍经历等情况，进行综合素质评定，确定综合素质得分。学生干部经历和校级以上奖励分项得分均按最高等次得分计分，不累加得分。考生在填写《报名推荐表》时，须同时在“附件上传栏目”上传政治面貌（中共党员或中共预备党员）、担任学生干部经历、获得校级以上奖励、参军入伍经历等有关证明材料彩色扫描件（PDF格式，分辨率300dpi），9月</w:t>
      </w:r>
      <w:r>
        <w:rPr>
          <w:rFonts w:hint="eastAsia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/>
          <w:szCs w:val="32"/>
        </w:rPr>
        <w:t>日17:30前没有上传有效证明材料的不计算得分。</w:t>
      </w:r>
    </w:p>
    <w:p>
      <w:pPr>
        <w:numPr>
          <w:ilvl w:val="0"/>
          <w:numId w:val="1"/>
        </w:num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综合素质得分对应的学生干部经历包括：校学生会（研究生会、团委）主席（书记）、副主席（副书记）和各部部长、副部长，学院学生会（研究生会、团委）主席（书记）、副主席（副书记）和各部部长，班长、团支部、党支部书记等。</w:t>
      </w:r>
    </w:p>
    <w:p>
      <w:pPr>
        <w:numPr>
          <w:ilvl w:val="0"/>
          <w:numId w:val="1"/>
        </w:num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综合素质得分对应的校级以上奖励包括：省、校级三好学生、优秀毕业生、优秀学生干部、优秀党员、优秀团员，国家奖学金等。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按全日制教育方式培养、但毕业证书明确为“非全日制”的应届毕业生，不列入选调范围。资格审查将贯穿选调工作全过程，在选调各环节发现报考者弄虚作假、填报信息不实或不符合报考资格条件的，均取消其选调资格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本报考须知由中共黑龙江省委组织部负责解释。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numberInDash"/>
      <w:cols w:space="0" w:num="1"/>
      <w:docGrid w:type="linesAndChars" w:linePitch="58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46990"/>
    <w:multiLevelType w:val="singleLevel"/>
    <w:tmpl w:val="E7B469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YzkyYTU2MjU5OTMyZmFhZmQ4N2ExZTI1MDBkOWEifQ=="/>
  </w:docVars>
  <w:rsids>
    <w:rsidRoot w:val="00691FC8"/>
    <w:rsid w:val="001F6280"/>
    <w:rsid w:val="0040438E"/>
    <w:rsid w:val="00691FC8"/>
    <w:rsid w:val="006E266A"/>
    <w:rsid w:val="00964E54"/>
    <w:rsid w:val="00B2282A"/>
    <w:rsid w:val="00BA4D74"/>
    <w:rsid w:val="00BA73C4"/>
    <w:rsid w:val="00DD09DB"/>
    <w:rsid w:val="01213882"/>
    <w:rsid w:val="027A149C"/>
    <w:rsid w:val="02C44E0D"/>
    <w:rsid w:val="02ED6112"/>
    <w:rsid w:val="042518DB"/>
    <w:rsid w:val="04C3537C"/>
    <w:rsid w:val="04FC6AE0"/>
    <w:rsid w:val="055A55B4"/>
    <w:rsid w:val="069F3BC7"/>
    <w:rsid w:val="06A74829"/>
    <w:rsid w:val="07A86AAB"/>
    <w:rsid w:val="0A8A06EA"/>
    <w:rsid w:val="0AD13C98"/>
    <w:rsid w:val="0BDA2FAB"/>
    <w:rsid w:val="0DB066B9"/>
    <w:rsid w:val="0E0F5672"/>
    <w:rsid w:val="0F5F2145"/>
    <w:rsid w:val="10DE353E"/>
    <w:rsid w:val="112076B2"/>
    <w:rsid w:val="113849FC"/>
    <w:rsid w:val="11472E91"/>
    <w:rsid w:val="11515E84"/>
    <w:rsid w:val="11C54157"/>
    <w:rsid w:val="124049B8"/>
    <w:rsid w:val="12B207DE"/>
    <w:rsid w:val="152234F7"/>
    <w:rsid w:val="17B2302E"/>
    <w:rsid w:val="19BB266E"/>
    <w:rsid w:val="1A02029D"/>
    <w:rsid w:val="1A815666"/>
    <w:rsid w:val="1B4641B9"/>
    <w:rsid w:val="1BC611D0"/>
    <w:rsid w:val="1D331687"/>
    <w:rsid w:val="1D594678"/>
    <w:rsid w:val="1D9C6312"/>
    <w:rsid w:val="1F745799"/>
    <w:rsid w:val="1FB132D9"/>
    <w:rsid w:val="20427645"/>
    <w:rsid w:val="20C0056A"/>
    <w:rsid w:val="212136FE"/>
    <w:rsid w:val="21731A80"/>
    <w:rsid w:val="21A8172A"/>
    <w:rsid w:val="22947F00"/>
    <w:rsid w:val="239D1036"/>
    <w:rsid w:val="23F944BF"/>
    <w:rsid w:val="26151358"/>
    <w:rsid w:val="27147861"/>
    <w:rsid w:val="284F02AF"/>
    <w:rsid w:val="2B195446"/>
    <w:rsid w:val="2C526E62"/>
    <w:rsid w:val="2D027E2D"/>
    <w:rsid w:val="2D0573B1"/>
    <w:rsid w:val="2D825525"/>
    <w:rsid w:val="2EBF6305"/>
    <w:rsid w:val="2ED33B5E"/>
    <w:rsid w:val="2EE713B8"/>
    <w:rsid w:val="2F2D7712"/>
    <w:rsid w:val="2F3E547B"/>
    <w:rsid w:val="2F911A4F"/>
    <w:rsid w:val="2F9C0626"/>
    <w:rsid w:val="2FD1009E"/>
    <w:rsid w:val="2FD656B4"/>
    <w:rsid w:val="3103697D"/>
    <w:rsid w:val="313A7EC4"/>
    <w:rsid w:val="313B5C41"/>
    <w:rsid w:val="31FC517A"/>
    <w:rsid w:val="3216476B"/>
    <w:rsid w:val="32452FC5"/>
    <w:rsid w:val="3502519D"/>
    <w:rsid w:val="35243365"/>
    <w:rsid w:val="3882287D"/>
    <w:rsid w:val="389205E6"/>
    <w:rsid w:val="39E66E3B"/>
    <w:rsid w:val="3B5D312D"/>
    <w:rsid w:val="3B912DD7"/>
    <w:rsid w:val="3C4A1903"/>
    <w:rsid w:val="3C990195"/>
    <w:rsid w:val="3CB94393"/>
    <w:rsid w:val="3CD15B81"/>
    <w:rsid w:val="3EBF7C5B"/>
    <w:rsid w:val="3ED100BA"/>
    <w:rsid w:val="410127AD"/>
    <w:rsid w:val="41483F38"/>
    <w:rsid w:val="42277FF1"/>
    <w:rsid w:val="42E87780"/>
    <w:rsid w:val="43054D3B"/>
    <w:rsid w:val="43860D47"/>
    <w:rsid w:val="43A15B81"/>
    <w:rsid w:val="44184095"/>
    <w:rsid w:val="45486BFC"/>
    <w:rsid w:val="45BB117C"/>
    <w:rsid w:val="45CD55E8"/>
    <w:rsid w:val="47745A86"/>
    <w:rsid w:val="484F2050"/>
    <w:rsid w:val="49ED0155"/>
    <w:rsid w:val="4A162E25"/>
    <w:rsid w:val="4A282B58"/>
    <w:rsid w:val="4A437992"/>
    <w:rsid w:val="4B577B99"/>
    <w:rsid w:val="4B865D88"/>
    <w:rsid w:val="4E1E499E"/>
    <w:rsid w:val="4E3B72FE"/>
    <w:rsid w:val="4E3E294A"/>
    <w:rsid w:val="4ECC61A8"/>
    <w:rsid w:val="4FF84D7B"/>
    <w:rsid w:val="500656EA"/>
    <w:rsid w:val="51844B18"/>
    <w:rsid w:val="518B234A"/>
    <w:rsid w:val="532D11DF"/>
    <w:rsid w:val="532F4F57"/>
    <w:rsid w:val="546155E5"/>
    <w:rsid w:val="54813591"/>
    <w:rsid w:val="54843081"/>
    <w:rsid w:val="54C142D5"/>
    <w:rsid w:val="557D644E"/>
    <w:rsid w:val="57A23F4A"/>
    <w:rsid w:val="57E97DCB"/>
    <w:rsid w:val="587A4EC7"/>
    <w:rsid w:val="59101387"/>
    <w:rsid w:val="59F36CDF"/>
    <w:rsid w:val="5BC14BBB"/>
    <w:rsid w:val="5C186ED1"/>
    <w:rsid w:val="5C58551F"/>
    <w:rsid w:val="5CA50038"/>
    <w:rsid w:val="5CA73DB1"/>
    <w:rsid w:val="5CCD7CBB"/>
    <w:rsid w:val="5D043A14"/>
    <w:rsid w:val="5D3970FE"/>
    <w:rsid w:val="5DD07337"/>
    <w:rsid w:val="5E1B2CA8"/>
    <w:rsid w:val="606A75CF"/>
    <w:rsid w:val="61907509"/>
    <w:rsid w:val="623460E6"/>
    <w:rsid w:val="634C7460"/>
    <w:rsid w:val="63F7386F"/>
    <w:rsid w:val="64462101"/>
    <w:rsid w:val="64E21E2A"/>
    <w:rsid w:val="66285C05"/>
    <w:rsid w:val="67401089"/>
    <w:rsid w:val="676B07FC"/>
    <w:rsid w:val="679715F1"/>
    <w:rsid w:val="68BC0BE4"/>
    <w:rsid w:val="68D67EF7"/>
    <w:rsid w:val="69B31FE7"/>
    <w:rsid w:val="6A3A44B6"/>
    <w:rsid w:val="6A440E91"/>
    <w:rsid w:val="6C511253"/>
    <w:rsid w:val="6F984159"/>
    <w:rsid w:val="701B6B38"/>
    <w:rsid w:val="715C11B6"/>
    <w:rsid w:val="7258197D"/>
    <w:rsid w:val="750C6A4F"/>
    <w:rsid w:val="7592164A"/>
    <w:rsid w:val="759E3B4B"/>
    <w:rsid w:val="75CF63FA"/>
    <w:rsid w:val="75D7705D"/>
    <w:rsid w:val="763E0E8A"/>
    <w:rsid w:val="79D044EF"/>
    <w:rsid w:val="7A1E16FE"/>
    <w:rsid w:val="7A6B4B92"/>
    <w:rsid w:val="7A9814B1"/>
    <w:rsid w:val="7BBD4F47"/>
    <w:rsid w:val="7CB65C1E"/>
    <w:rsid w:val="7CD2057E"/>
    <w:rsid w:val="7D605B8A"/>
    <w:rsid w:val="7DA214AB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3"/>
    <w:next w:val="3"/>
    <w:link w:val="12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Revision"/>
    <w:hidden/>
    <w:unhideWhenUsed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11">
    <w:name w:val="批注文字 字符"/>
    <w:basedOn w:val="8"/>
    <w:link w:val="3"/>
    <w:uiPriority w:val="0"/>
    <w:rPr>
      <w:rFonts w:ascii="Times New Roman" w:hAnsi="Times New Roman" w:eastAsia="仿宋_GB2312"/>
      <w:kern w:val="2"/>
      <w:sz w:val="32"/>
      <w:szCs w:val="24"/>
      <w:lang w:bidi="ar-SA"/>
    </w:rPr>
  </w:style>
  <w:style w:type="character" w:customStyle="1" w:styleId="12">
    <w:name w:val="批注主题 字符"/>
    <w:basedOn w:val="11"/>
    <w:link w:val="6"/>
    <w:uiPriority w:val="0"/>
    <w:rPr>
      <w:rFonts w:ascii="Times New Roman" w:hAnsi="Times New Roman" w:eastAsia="仿宋_GB2312"/>
      <w:b/>
      <w:bCs/>
      <w:kern w:val="2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453</Words>
  <Characters>2586</Characters>
  <Lines>21</Lines>
  <Paragraphs>6</Paragraphs>
  <TotalTime>5</TotalTime>
  <ScaleCrop>false</ScaleCrop>
  <LinksUpToDate>false</LinksUpToDate>
  <CharactersWithSpaces>3033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2023-08-29T08:37:00Z</dcterms:created>
  <dc:creator>Administrator</dc:creator>
  <cp:lastModifiedBy>薛chǎng</cp:lastModifiedBy>
  <cp:lastPrinted>2022-10-27T02:47:00Z</cp:lastPrinted>
  <dcterms:modified xsi:type="dcterms:W3CDTF">2023-08-31T10:17:43Z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0176DDF6BF82488C93A7A1CFFAA48BD0</vt:lpwstr>
  </property>
</Properties>
</file>