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tLeast"/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/>
          <w:sz w:val="24"/>
          <w:szCs w:val="28"/>
        </w:rPr>
        <w:t>附件3</w:t>
      </w:r>
      <w:r>
        <w:rPr>
          <w:rFonts w:ascii="Times New Roman" w:hAnsi="Times New Roman"/>
          <w:sz w:val="24"/>
          <w:szCs w:val="28"/>
        </w:rPr>
        <w:t>.</w:t>
      </w:r>
    </w:p>
    <w:p>
      <w:pPr>
        <w:spacing w:beforeLines="100" w:afterLines="1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健康登记表和健康承诺书</w:t>
      </w:r>
    </w:p>
    <w:tbl>
      <w:tblPr>
        <w:tblStyle w:val="5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709"/>
        <w:gridCol w:w="1600"/>
        <w:gridCol w:w="251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手机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552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紧急联系人姓名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511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紧急联系人手机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37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近14天内有无进出新型冠状病毒肺炎疫情中高风险地区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有（  ）无（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37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i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近14天内有无港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台地区、国外旅行史和居住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史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有（  ）无（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72" w:type="dxa"/>
            <w:gridSpan w:val="4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有无接触疑似、确诊新型冠状病毒肺炎患者或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无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症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状感染者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史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有（  ）无（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372" w:type="dxa"/>
            <w:gridSpan w:val="4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是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否属于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尚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在随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访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及医学观察期内的已治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愈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出院确诊病例或已解除集中隔离医学观察的无症状感染者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是（  ）否（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992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目前健康状况：</w:t>
            </w:r>
          </w:p>
          <w:p>
            <w:pPr>
              <w:spacing w:beforeLines="50"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发热（  ）、乏力（  ）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咳嗽（  ）、咽痛（  ）、胸闷（  ）、腹泻（  ）、头痛（  ）、呼吸困难（  ）、恶心呕吐（  ）、嗅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觉减退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（  ）、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味觉减退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（  ）</w:t>
            </w:r>
          </w:p>
          <w:p>
            <w:pPr>
              <w:spacing w:beforeLines="50" w:line="400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无上述异常症状（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261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其他需要说明情况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beforeLines="100"/>
        <w:ind w:firstLine="630" w:firstLineChars="196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本人承诺以上提供的资料真实准确。如有不实，本人愿承担由此引起的一切后果及法律责任。</w:t>
      </w:r>
    </w:p>
    <w:p>
      <w:r>
        <w:rPr>
          <w:rFonts w:hint="eastAsia" w:ascii="仿宋_GB2312" w:eastAsia="仿宋_GB2312"/>
          <w:b/>
          <w:sz w:val="32"/>
          <w:szCs w:val="32"/>
        </w:rPr>
        <w:t xml:space="preserve">填报（承诺）人签名：                  日期：        </w:t>
      </w:r>
    </w:p>
    <w:p/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85B89"/>
    <w:rsid w:val="03A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2020-10-12T01:03:00Z</dcterms:created>
  <dc:creator>Grace老张</dc:creator>
  <cp:lastModifiedBy>Grace老张</cp:lastModifiedBy>
  <dcterms:modified xsi:type="dcterms:W3CDTF">2020-10-12T01:03:45Z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