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60" w:lineRule="auto"/>
        <w:jc w:val="center"/>
        <w:outlineLvl w:val="0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枫林园区3#楼电梯采购需求</w:t>
      </w:r>
      <w:r>
        <w:rPr>
          <w:rFonts w:hint="eastAsia" w:ascii="黑体" w:hAnsi="黑体" w:eastAsia="黑体"/>
          <w:bCs/>
          <w:color w:val="FF0000"/>
          <w:sz w:val="32"/>
          <w:szCs w:val="32"/>
        </w:rPr>
        <w:t>（二次公告更新版）</w:t>
      </w:r>
    </w:p>
    <w:p>
      <w:pPr>
        <w:pStyle w:val="6"/>
        <w:spacing w:before="0" w:beforeAutospacing="0" w:after="0" w:afterAutospacing="0" w:line="360" w:lineRule="auto"/>
        <w:rPr>
          <w:b/>
          <w:color w:val="auto"/>
          <w:sz w:val="21"/>
          <w:szCs w:val="21"/>
        </w:rPr>
      </w:pPr>
      <w:bookmarkStart w:id="0" w:name="_Toc16926"/>
      <w:bookmarkStart w:id="1" w:name="_Toc498020239"/>
      <w:bookmarkStart w:id="2" w:name="_Toc3567"/>
    </w:p>
    <w:p>
      <w:pPr>
        <w:pStyle w:val="6"/>
        <w:spacing w:before="0" w:beforeAutospacing="0" w:after="0" w:afterAutospacing="0" w:line="360" w:lineRule="auto"/>
        <w:rPr>
          <w:b/>
          <w:color w:val="auto"/>
          <w:sz w:val="21"/>
          <w:szCs w:val="21"/>
        </w:rPr>
      </w:pPr>
      <w:r>
        <w:rPr>
          <w:b/>
          <w:color w:val="auto"/>
          <w:sz w:val="21"/>
          <w:szCs w:val="21"/>
        </w:rPr>
        <w:t>带“★”号的条款为关键性条款，任何对“★”号条款偏离都将导致其</w:t>
      </w:r>
      <w:r>
        <w:rPr>
          <w:rFonts w:hint="eastAsia"/>
          <w:b/>
          <w:color w:val="auto"/>
          <w:sz w:val="21"/>
          <w:szCs w:val="21"/>
        </w:rPr>
        <w:t>响应文件被否决。</w:t>
      </w:r>
      <w:bookmarkEnd w:id="0"/>
      <w:bookmarkEnd w:id="1"/>
      <w:bookmarkEnd w:id="2"/>
    </w:p>
    <w:p>
      <w:pPr>
        <w:pStyle w:val="6"/>
        <w:spacing w:before="0" w:beforeAutospacing="0" w:after="0" w:afterAutospacing="0" w:line="360" w:lineRule="auto"/>
        <w:rPr>
          <w:b/>
          <w:color w:val="auto"/>
          <w:sz w:val="21"/>
          <w:szCs w:val="21"/>
        </w:rPr>
      </w:pPr>
      <w:bookmarkStart w:id="4" w:name="_GoBack"/>
      <w:bookmarkEnd w:id="4"/>
    </w:p>
    <w:p>
      <w:pPr>
        <w:tabs>
          <w:tab w:val="left" w:pos="1904"/>
          <w:tab w:val="left" w:pos="1905"/>
        </w:tabs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一</w:t>
      </w:r>
      <w:r>
        <w:rPr>
          <w:b/>
          <w:bCs/>
          <w:szCs w:val="21"/>
        </w:rPr>
        <w:t>、 项目名称</w:t>
      </w:r>
      <w:r>
        <w:rPr>
          <w:rFonts w:hint="eastAsia"/>
          <w:szCs w:val="21"/>
        </w:rPr>
        <w:t>：</w:t>
      </w:r>
      <w:bookmarkStart w:id="3" w:name="_Hlk151024966"/>
      <w:r>
        <w:rPr>
          <w:rFonts w:hint="eastAsia"/>
          <w:szCs w:val="21"/>
        </w:rPr>
        <w:t>枫林园区3#楼电梯</w:t>
      </w:r>
      <w:bookmarkEnd w:id="3"/>
      <w:r>
        <w:rPr>
          <w:rFonts w:hint="eastAsia"/>
          <w:szCs w:val="21"/>
        </w:rPr>
        <w:t>采购项目</w:t>
      </w:r>
    </w:p>
    <w:p>
      <w:pPr>
        <w:tabs>
          <w:tab w:val="left" w:pos="1904"/>
          <w:tab w:val="left" w:pos="1905"/>
        </w:tabs>
        <w:spacing w:line="360" w:lineRule="auto"/>
        <w:rPr>
          <w:szCs w:val="21"/>
        </w:rPr>
      </w:pPr>
      <w:r>
        <w:rPr>
          <w:b/>
          <w:szCs w:val="21"/>
        </w:rPr>
        <w:t>★</w:t>
      </w:r>
      <w:r>
        <w:rPr>
          <w:rFonts w:hint="eastAsia"/>
          <w:b/>
          <w:bCs/>
          <w:szCs w:val="21"/>
        </w:rPr>
        <w:t>二</w:t>
      </w:r>
      <w:r>
        <w:rPr>
          <w:b/>
          <w:bCs/>
          <w:szCs w:val="21"/>
        </w:rPr>
        <w:t>、 采购内容</w:t>
      </w:r>
      <w:r>
        <w:rPr>
          <w:szCs w:val="21"/>
        </w:rPr>
        <w:t>：</w:t>
      </w:r>
      <w:r>
        <w:rPr>
          <w:rFonts w:hint="eastAsia"/>
          <w:szCs w:val="21"/>
        </w:rPr>
        <w:t>枫林园区3#楼电梯采购项目含2台电梯的采购和安装（</w:t>
      </w:r>
      <w:r>
        <w:rPr>
          <w:rFonts w:hint="eastAsia"/>
          <w:b/>
          <w:bCs/>
          <w:szCs w:val="21"/>
          <w:u w:val="single"/>
        </w:rPr>
        <w:t>交钥匙工程</w:t>
      </w:r>
      <w:r>
        <w:rPr>
          <w:rFonts w:hint="eastAsia"/>
          <w:szCs w:val="21"/>
        </w:rPr>
        <w:t>）：（1）</w:t>
      </w:r>
      <w:r>
        <w:rPr>
          <w:szCs w:val="21"/>
        </w:rPr>
        <w:t>1</w:t>
      </w:r>
      <w:r>
        <w:rPr>
          <w:rFonts w:hint="eastAsia"/>
          <w:szCs w:val="21"/>
        </w:rPr>
        <w:t>台旧客梯的更新改造，具体内容包括原有电梯拆除（交业主方处置）、新电梯采购及安装、电梯安装引起的土建及安装改造和修补等；（2）1台</w:t>
      </w:r>
      <w:r>
        <w:rPr>
          <w:rFonts w:hint="eastAsia"/>
          <w:color w:val="FF0000"/>
          <w:szCs w:val="21"/>
        </w:rPr>
        <w:t>无机房</w:t>
      </w:r>
      <w:r>
        <w:rPr>
          <w:rFonts w:hint="eastAsia"/>
          <w:szCs w:val="21"/>
        </w:rPr>
        <w:t>货梯的加装，具体内容包括新电梯采购及安装、</w:t>
      </w:r>
      <w:r>
        <w:rPr>
          <w:rFonts w:hint="eastAsia"/>
          <w:b/>
          <w:bCs/>
          <w:color w:val="FF0000"/>
          <w:szCs w:val="21"/>
        </w:rPr>
        <w:t>井道结构安装施工、</w:t>
      </w:r>
      <w:r>
        <w:rPr>
          <w:rFonts w:hint="eastAsia"/>
          <w:szCs w:val="21"/>
        </w:rPr>
        <w:t>电梯安装引起的土建及安装改造和修复；（3）井道整改、脚手架搭设、</w:t>
      </w:r>
      <w:r>
        <w:rPr>
          <w:rFonts w:hint="eastAsia"/>
          <w:b/>
          <w:bCs/>
          <w:szCs w:val="21"/>
          <w:u w:val="single"/>
        </w:rPr>
        <w:t>电梯改造和加装手续办理</w:t>
      </w:r>
      <w:r>
        <w:rPr>
          <w:rFonts w:hint="eastAsia"/>
          <w:szCs w:val="21"/>
          <w:u w:val="single"/>
        </w:rPr>
        <w:t>、</w:t>
      </w:r>
      <w:r>
        <w:rPr>
          <w:rFonts w:hint="eastAsia"/>
          <w:b/>
          <w:bCs/>
          <w:szCs w:val="21"/>
          <w:u w:val="single"/>
        </w:rPr>
        <w:t>检测、验收</w:t>
      </w:r>
      <w:r>
        <w:rPr>
          <w:rFonts w:hint="eastAsia"/>
          <w:szCs w:val="21"/>
        </w:rPr>
        <w:t>、售后服务等相关工程和服务内容。</w:t>
      </w:r>
    </w:p>
    <w:p>
      <w:pPr>
        <w:pStyle w:val="2"/>
        <w:rPr>
          <w:rFonts w:hint="eastAsia"/>
          <w:b/>
          <w:bCs/>
          <w:color w:val="FF0000"/>
        </w:rPr>
      </w:pPr>
      <w:r>
        <w:rPr>
          <w:b/>
          <w:color w:val="FF0000"/>
          <w:szCs w:val="21"/>
        </w:rPr>
        <w:t>★</w:t>
      </w:r>
      <w:r>
        <w:rPr>
          <w:rFonts w:hint="eastAsia"/>
          <w:b/>
          <w:bCs/>
          <w:color w:val="FF0000"/>
        </w:rPr>
        <w:t>三、采购预算：不超过人民币60万元。</w:t>
      </w:r>
    </w:p>
    <w:p>
      <w:pPr>
        <w:tabs>
          <w:tab w:val="left" w:pos="1904"/>
          <w:tab w:val="left" w:pos="1905"/>
        </w:tabs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四</w:t>
      </w:r>
      <w:r>
        <w:rPr>
          <w:b/>
          <w:bCs/>
          <w:szCs w:val="21"/>
        </w:rPr>
        <w:t>、 供货、安装周期要求</w:t>
      </w:r>
      <w:r>
        <w:rPr>
          <w:szCs w:val="21"/>
        </w:rPr>
        <w:t>：</w:t>
      </w:r>
      <w:r>
        <w:rPr>
          <w:rFonts w:hint="eastAsia"/>
          <w:szCs w:val="21"/>
        </w:rPr>
        <w:t>签订合同</w:t>
      </w:r>
      <w:r>
        <w:rPr>
          <w:rFonts w:hint="eastAsia"/>
          <w:color w:val="FF0000"/>
          <w:szCs w:val="21"/>
        </w:rPr>
        <w:t>并支付预付款</w:t>
      </w:r>
      <w:r>
        <w:rPr>
          <w:rFonts w:hint="eastAsia"/>
          <w:szCs w:val="21"/>
        </w:rPr>
        <w:t>后，客梯</w:t>
      </w:r>
      <w:r>
        <w:rPr>
          <w:szCs w:val="21"/>
        </w:rPr>
        <w:t>50</w:t>
      </w:r>
      <w:r>
        <w:rPr>
          <w:rFonts w:hint="eastAsia"/>
          <w:szCs w:val="21"/>
        </w:rPr>
        <w:t>日历天内交付使用，货梯</w:t>
      </w:r>
      <w:r>
        <w:rPr>
          <w:szCs w:val="21"/>
        </w:rPr>
        <w:t>65</w:t>
      </w:r>
      <w:r>
        <w:rPr>
          <w:rFonts w:hint="eastAsia"/>
          <w:szCs w:val="21"/>
        </w:rPr>
        <w:t>日历天内交付使用（包含政府验收）。</w:t>
      </w:r>
    </w:p>
    <w:p>
      <w:pPr>
        <w:tabs>
          <w:tab w:val="left" w:pos="1904"/>
          <w:tab w:val="left" w:pos="1905"/>
        </w:tabs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五、 质量要求</w:t>
      </w:r>
      <w:r>
        <w:rPr>
          <w:rFonts w:hint="eastAsia"/>
          <w:szCs w:val="21"/>
        </w:rPr>
        <w:t>：通过上海市特种设备监督检验技术研究院新梯检验；满足国家有关电梯技术规范及标准。</w:t>
      </w:r>
      <w:r>
        <w:rPr>
          <w:rFonts w:hint="eastAsia"/>
          <w:b/>
          <w:bCs/>
          <w:szCs w:val="21"/>
        </w:rPr>
        <w:t>质保期两年</w:t>
      </w:r>
      <w:r>
        <w:rPr>
          <w:rFonts w:hint="eastAsia"/>
          <w:szCs w:val="21"/>
        </w:rPr>
        <w:t>（特种设备检测机构验收合格之日起计算），包含两年免费维护保养服务。</w:t>
      </w:r>
    </w:p>
    <w:p>
      <w:pPr>
        <w:tabs>
          <w:tab w:val="left" w:pos="1904"/>
          <w:tab w:val="left" w:pos="1905"/>
        </w:tabs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六、具体参数要求</w:t>
      </w:r>
    </w:p>
    <w:p>
      <w:pPr>
        <w:pStyle w:val="7"/>
        <w:spacing w:after="0" w:line="360" w:lineRule="auto"/>
        <w:ind w:firstLine="0" w:firstLineChars="0"/>
        <w:rPr>
          <w:b/>
          <w:szCs w:val="21"/>
        </w:rPr>
      </w:pPr>
      <w:r>
        <w:rPr>
          <w:rFonts w:hint="eastAsia"/>
          <w:b/>
          <w:szCs w:val="21"/>
        </w:rPr>
        <w:t>（一）1</w:t>
      </w:r>
      <w:r>
        <w:rPr>
          <w:b/>
          <w:szCs w:val="21"/>
        </w:rPr>
        <w:t>#</w:t>
      </w:r>
      <w:r>
        <w:rPr>
          <w:rFonts w:hint="eastAsia"/>
          <w:b/>
          <w:szCs w:val="21"/>
        </w:rPr>
        <w:t>客梯参数要求</w:t>
      </w:r>
    </w:p>
    <w:tbl>
      <w:tblPr>
        <w:tblStyle w:val="8"/>
        <w:tblW w:w="7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4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黑体" w:hAnsi="黑体" w:eastAsia="黑体" w:cs="Courier New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Courier New"/>
                <w:color w:val="auto"/>
                <w:sz w:val="21"/>
                <w:szCs w:val="21"/>
              </w:rPr>
              <w:t>设备名称</w:t>
            </w:r>
          </w:p>
        </w:tc>
        <w:tc>
          <w:tcPr>
            <w:tcW w:w="4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黑体" w:hAnsi="黑体" w:eastAsia="黑体" w:cs="Courier New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Courier New"/>
                <w:b/>
                <w:color w:val="auto"/>
                <w:sz w:val="21"/>
                <w:szCs w:val="21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电梯编号</w:t>
            </w:r>
          </w:p>
        </w:tc>
        <w:tc>
          <w:tcPr>
            <w:tcW w:w="455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使用功能</w:t>
            </w:r>
          </w:p>
        </w:tc>
        <w:tc>
          <w:tcPr>
            <w:tcW w:w="45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客梯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★载重量（kg）</w:t>
            </w:r>
          </w:p>
        </w:tc>
        <w:tc>
          <w:tcPr>
            <w:tcW w:w="455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≥10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★电梯行程及楼层</w:t>
            </w:r>
          </w:p>
        </w:tc>
        <w:tc>
          <w:tcPr>
            <w:tcW w:w="45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1F-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★速度(m/s)</w:t>
            </w:r>
          </w:p>
        </w:tc>
        <w:tc>
          <w:tcPr>
            <w:tcW w:w="45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≥1.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★停站数</w:t>
            </w:r>
          </w:p>
        </w:tc>
        <w:tc>
          <w:tcPr>
            <w:tcW w:w="455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★轿内净高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</w:t>
            </w:r>
            <w:r>
              <w:rPr>
                <w:szCs w:val="21"/>
              </w:rPr>
              <w:t>2400</w:t>
            </w:r>
            <w:r>
              <w:rPr>
                <w:rFonts w:hint="eastAsia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★开门尺寸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≥90</w:t>
            </w:r>
            <w:r>
              <w:rPr>
                <w:szCs w:val="21"/>
              </w:rPr>
              <w:t>0*2100</w:t>
            </w:r>
            <w:r>
              <w:rPr>
                <w:rFonts w:hint="eastAsia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★轿厢净尺寸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≥1</w:t>
            </w:r>
            <w:r>
              <w:rPr>
                <w:szCs w:val="21"/>
              </w:rPr>
              <w:t>450*1600</w:t>
            </w:r>
            <w:r>
              <w:rPr>
                <w:rFonts w:hint="eastAsia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轿厢门、厅门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开门方式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有无机房</w:t>
            </w:r>
          </w:p>
        </w:tc>
        <w:tc>
          <w:tcPr>
            <w:tcW w:w="455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主机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永磁同步无齿轮曳引机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门机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薄型永磁同步电机直接驱动门机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其他要求</w:t>
            </w:r>
          </w:p>
        </w:tc>
        <w:tc>
          <w:tcPr>
            <w:tcW w:w="455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无障碍设施，使用安全钳</w:t>
            </w:r>
          </w:p>
        </w:tc>
      </w:tr>
    </w:tbl>
    <w:p>
      <w:pPr>
        <w:tabs>
          <w:tab w:val="left" w:pos="480"/>
          <w:tab w:val="left" w:pos="1260"/>
          <w:tab w:val="left" w:pos="8517"/>
        </w:tabs>
        <w:spacing w:line="360" w:lineRule="auto"/>
        <w:rPr>
          <w:b/>
          <w:szCs w:val="21"/>
        </w:rPr>
      </w:pPr>
    </w:p>
    <w:p>
      <w:pPr>
        <w:tabs>
          <w:tab w:val="left" w:pos="480"/>
          <w:tab w:val="left" w:pos="1260"/>
          <w:tab w:val="left" w:pos="8517"/>
        </w:tabs>
        <w:spacing w:line="360" w:lineRule="auto"/>
        <w:rPr>
          <w:rFonts w:ascii="Arial" w:hAnsi="Arial" w:cs="Arial"/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b/>
          <w:szCs w:val="21"/>
        </w:rPr>
        <w:t>#</w:t>
      </w:r>
      <w:r>
        <w:rPr>
          <w:rFonts w:hint="eastAsia"/>
          <w:b/>
          <w:szCs w:val="21"/>
        </w:rPr>
        <w:t>客梯</w:t>
      </w:r>
      <w:r>
        <w:rPr>
          <w:rFonts w:hint="eastAsia" w:ascii="Arial" w:hAnsi="Arial" w:cs="Arial"/>
          <w:b/>
          <w:szCs w:val="21"/>
        </w:rPr>
        <w:t>功能要求（包含但不限于）</w:t>
      </w:r>
    </w:p>
    <w:tbl>
      <w:tblPr>
        <w:tblStyle w:val="8"/>
        <w:tblW w:w="4527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56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77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17"/>
              <w:autoSpaceDE w:val="0"/>
              <w:autoSpaceDN w:val="0"/>
              <w:spacing w:before="0" w:line="360" w:lineRule="auto"/>
              <w:jc w:val="center"/>
              <w:rPr>
                <w:rFonts w:eastAsia="Times New Roman"/>
                <w:b/>
                <w:bCs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en-US"/>
              </w:rPr>
              <w:t>功</w:t>
            </w:r>
            <w:r>
              <w:rPr>
                <w:rFonts w:hint="eastAsia" w:eastAsia="Times New Roman"/>
                <w:b/>
                <w:bCs/>
                <w:szCs w:val="21"/>
                <w:lang w:eastAsia="en-US"/>
              </w:rPr>
              <w:t>能简称</w:t>
            </w:r>
          </w:p>
        </w:tc>
        <w:tc>
          <w:tcPr>
            <w:tcW w:w="3723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17"/>
              <w:autoSpaceDE w:val="0"/>
              <w:autoSpaceDN w:val="0"/>
              <w:spacing w:before="0" w:line="360" w:lineRule="auto"/>
              <w:jc w:val="center"/>
              <w:rPr>
                <w:rFonts w:eastAsia="Times New Roman"/>
                <w:b/>
                <w:bCs/>
                <w:szCs w:val="21"/>
              </w:rPr>
            </w:pPr>
            <w:r>
              <w:rPr>
                <w:rFonts w:hint="eastAsia" w:eastAsia="Times New Roman"/>
                <w:b/>
                <w:bCs/>
                <w:szCs w:val="21"/>
              </w:rPr>
              <w:t>功能描述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满员自动通过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轿厢载荷超过额定载重80%（可以调整）时，电梯不响应沿途的层站召唤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司机服务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电梯的正常</w:t>
            </w:r>
            <w:r>
              <w:rPr>
                <w:rFonts w:hint="eastAsia"/>
              </w:rPr>
              <w:t>运行由</w:t>
            </w:r>
            <w:r>
              <w:t>司机操作完成（控制门的关闭</w:t>
            </w:r>
            <w:r>
              <w:rPr>
                <w:rFonts w:hint="eastAsia"/>
              </w:rPr>
              <w:t>、</w:t>
            </w:r>
            <w:r>
              <w:t>改变轿厢运行方向</w:t>
            </w:r>
            <w:r>
              <w:rPr>
                <w:rFonts w:hint="eastAsia"/>
              </w:rPr>
              <w:t>、</w:t>
            </w:r>
            <w:r>
              <w:t>选择直达运行等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司机服务指示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层站显示器显示电梯处于司机服务状态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BA信号接口（信息接口装置）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通过该装置输出电梯的基本运行状态信号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层站直达运行指示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层站显示器显示电梯运行处于"直达运行"状态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轿内通风</w:t>
            </w:r>
            <w:r>
              <w:rPr>
                <w:rFonts w:hint="eastAsia"/>
              </w:rPr>
              <w:t>及</w:t>
            </w:r>
            <w:r>
              <w:t>自动关闭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电梯无方向待机一定时间后</w:t>
            </w:r>
            <w:r>
              <w:rPr>
                <w:rFonts w:hint="eastAsia"/>
              </w:rPr>
              <w:t>，</w:t>
            </w:r>
            <w:r>
              <w:t>轿内通风装置自动关闭以节能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轿内照明自动关闭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电梯无方向待机一定时间后</w:t>
            </w:r>
            <w:r>
              <w:rPr>
                <w:rFonts w:hint="eastAsia"/>
              </w:rPr>
              <w:t>，</w:t>
            </w:r>
            <w:r>
              <w:t>轿内照明自动关闭以节能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轿内误指令人工消除(轿内按钮型)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误按了轿内指令按钮</w:t>
            </w:r>
            <w:r>
              <w:rPr>
                <w:rFonts w:hint="eastAsia"/>
              </w:rPr>
              <w:t>，</w:t>
            </w:r>
            <w:r>
              <w:t>连按两次该按钮可取消该指令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消防返回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消防返回运行结束后输出一个结束信号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数字式</w:t>
            </w:r>
            <w:r>
              <w:rPr>
                <w:rFonts w:hint="eastAsia"/>
              </w:rPr>
              <w:t>视频监控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轿内数字式视频</w:t>
            </w:r>
            <w:r>
              <w:rPr>
                <w:rFonts w:hint="eastAsia"/>
              </w:rPr>
              <w:t>监控</w:t>
            </w:r>
            <w:r>
              <w:t>装置（</w:t>
            </w:r>
            <w:r>
              <w:rPr>
                <w:rFonts w:hint="eastAsia"/>
              </w:rPr>
              <w:t>含设备和</w:t>
            </w:r>
            <w:r>
              <w:t>电缆）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光幕安全触板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光幕的安全触板利用光幕与安全触板双重保护</w:t>
            </w:r>
            <w:r>
              <w:rPr>
                <w:rFonts w:hint="eastAsia"/>
              </w:rPr>
              <w:t>，</w:t>
            </w:r>
            <w:r>
              <w:t>在关门期间检测到乘客或物体时</w:t>
            </w:r>
            <w:r>
              <w:rPr>
                <w:rFonts w:hint="eastAsia"/>
              </w:rPr>
              <w:t>，</w:t>
            </w:r>
            <w:r>
              <w:t>重新开门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响铃强制关门</w:t>
            </w:r>
          </w:p>
        </w:tc>
        <w:tc>
          <w:tcPr>
            <w:tcW w:w="3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如果电梯开门保持时间超过预定值</w:t>
            </w:r>
            <w:r>
              <w:rPr>
                <w:rFonts w:hint="eastAsia"/>
              </w:rPr>
              <w:t>，</w:t>
            </w:r>
            <w:r>
              <w:t>电梯暂时忽略非接触式门传感器的作用</w:t>
            </w:r>
            <w:r>
              <w:rPr>
                <w:rFonts w:hint="eastAsia"/>
              </w:rPr>
              <w:t>，</w:t>
            </w:r>
            <w:r>
              <w:t>发出</w:t>
            </w:r>
            <w:r>
              <w:rPr>
                <w:rFonts w:hint="eastAsia"/>
              </w:rPr>
              <w:t>警报声</w:t>
            </w:r>
            <w:r>
              <w:t>提醒乘客</w:t>
            </w:r>
            <w:r>
              <w:rPr>
                <w:rFonts w:hint="eastAsia"/>
              </w:rPr>
              <w:t>，</w:t>
            </w:r>
            <w:r>
              <w:t>并尝试低速关门</w:t>
            </w:r>
          </w:p>
        </w:tc>
      </w:tr>
    </w:tbl>
    <w:p>
      <w:pPr>
        <w:pStyle w:val="17"/>
        <w:spacing w:before="0" w:line="360" w:lineRule="auto"/>
        <w:rPr>
          <w:b/>
          <w:szCs w:val="21"/>
        </w:rPr>
      </w:pPr>
    </w:p>
    <w:p>
      <w:pPr>
        <w:pStyle w:val="17"/>
        <w:spacing w:before="0" w:line="360" w:lineRule="auto"/>
        <w:rPr>
          <w:szCs w:val="21"/>
        </w:rPr>
      </w:pPr>
      <w:r>
        <w:rPr>
          <w:rFonts w:hint="eastAsia"/>
          <w:b/>
          <w:szCs w:val="21"/>
        </w:rPr>
        <w:t>1</w:t>
      </w:r>
      <w:r>
        <w:rPr>
          <w:b/>
          <w:szCs w:val="21"/>
        </w:rPr>
        <w:t>#</w:t>
      </w:r>
      <w:r>
        <w:rPr>
          <w:rFonts w:hint="eastAsia"/>
          <w:b/>
          <w:szCs w:val="21"/>
        </w:rPr>
        <w:t>客梯轿厢内部装饰</w:t>
      </w:r>
    </w:p>
    <w:tbl>
      <w:tblPr>
        <w:tblStyle w:val="8"/>
        <w:tblW w:w="7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93"/>
        <w:gridCol w:w="4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tblHeader/>
          <w:jc w:val="center"/>
        </w:trPr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货物/服务名称</w:t>
            </w:r>
          </w:p>
        </w:tc>
        <w:tc>
          <w:tcPr>
            <w:tcW w:w="468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规格型号/材质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前</w:t>
            </w:r>
            <w:r>
              <w:rPr>
                <w:szCs w:val="21"/>
              </w:rPr>
              <w:t>壁</w:t>
            </w:r>
            <w:r>
              <w:rPr>
                <w:rFonts w:hint="eastAsia"/>
                <w:szCs w:val="21"/>
              </w:rPr>
              <w:t>主操纵箱</w:t>
            </w:r>
          </w:p>
        </w:tc>
        <w:tc>
          <w:tcPr>
            <w:tcW w:w="468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轿顶</w:t>
            </w:r>
          </w:p>
        </w:tc>
        <w:tc>
          <w:tcPr>
            <w:tcW w:w="468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LED照明，简洁装饰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轿壁</w:t>
            </w:r>
          </w:p>
        </w:tc>
        <w:tc>
          <w:tcPr>
            <w:tcW w:w="468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镜子</w:t>
            </w:r>
          </w:p>
        </w:tc>
        <w:tc>
          <w:tcPr>
            <w:tcW w:w="468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镜面不锈钢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扶手</w:t>
            </w:r>
          </w:p>
        </w:tc>
        <w:tc>
          <w:tcPr>
            <w:tcW w:w="468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有（按无障碍标准配置）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2693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地坪</w:t>
            </w:r>
          </w:p>
        </w:tc>
        <w:tc>
          <w:tcPr>
            <w:tcW w:w="468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大理石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层门</w:t>
            </w:r>
          </w:p>
        </w:tc>
        <w:tc>
          <w:tcPr>
            <w:tcW w:w="468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</w:t>
            </w:r>
          </w:p>
        </w:tc>
      </w:tr>
    </w:tbl>
    <w:p>
      <w:pPr>
        <w:pStyle w:val="7"/>
        <w:spacing w:after="0" w:line="360" w:lineRule="auto"/>
        <w:ind w:firstLine="0" w:firstLineChars="0"/>
        <w:rPr>
          <w:b/>
          <w:szCs w:val="21"/>
        </w:rPr>
      </w:pPr>
    </w:p>
    <w:p>
      <w:pPr>
        <w:pStyle w:val="2"/>
        <w:spacing w:after="0" w:line="360" w:lineRule="auto"/>
      </w:pPr>
    </w:p>
    <w:p>
      <w:pPr>
        <w:pStyle w:val="7"/>
        <w:spacing w:after="0" w:line="360" w:lineRule="auto"/>
        <w:ind w:firstLine="0" w:firstLineChars="0"/>
        <w:rPr>
          <w:b/>
          <w:szCs w:val="21"/>
        </w:rPr>
      </w:pPr>
      <w:r>
        <w:rPr>
          <w:rFonts w:hint="eastAsia"/>
          <w:b/>
          <w:szCs w:val="21"/>
        </w:rPr>
        <w:t>（二）2</w:t>
      </w:r>
      <w:r>
        <w:rPr>
          <w:b/>
          <w:szCs w:val="21"/>
        </w:rPr>
        <w:t>#</w:t>
      </w:r>
      <w:r>
        <w:rPr>
          <w:rFonts w:hint="eastAsia"/>
          <w:b/>
          <w:szCs w:val="21"/>
        </w:rPr>
        <w:t>货梯参数要求</w:t>
      </w:r>
    </w:p>
    <w:tbl>
      <w:tblPr>
        <w:tblStyle w:val="8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黑体" w:hAnsi="黑体" w:eastAsia="黑体" w:cs="Courier New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Courier New"/>
                <w:color w:val="auto"/>
                <w:sz w:val="21"/>
                <w:szCs w:val="21"/>
              </w:rPr>
              <w:t>设备名称</w:t>
            </w:r>
          </w:p>
        </w:tc>
        <w:tc>
          <w:tcPr>
            <w:tcW w:w="4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黑体" w:hAnsi="黑体" w:eastAsia="黑体" w:cs="Courier New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Courier New"/>
                <w:b/>
                <w:color w:val="auto"/>
                <w:sz w:val="21"/>
                <w:szCs w:val="21"/>
              </w:rPr>
              <w:t>货梯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电梯编号</w:t>
            </w:r>
          </w:p>
        </w:tc>
        <w:tc>
          <w:tcPr>
            <w:tcW w:w="469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使用功能</w:t>
            </w:r>
          </w:p>
        </w:tc>
        <w:tc>
          <w:tcPr>
            <w:tcW w:w="46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★载重量（kg）</w:t>
            </w:r>
          </w:p>
        </w:tc>
        <w:tc>
          <w:tcPr>
            <w:tcW w:w="469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≥2000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★电梯行程及楼层</w:t>
            </w:r>
          </w:p>
        </w:tc>
        <w:tc>
          <w:tcPr>
            <w:tcW w:w="46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1F-</w:t>
            </w:r>
            <w:r>
              <w:rPr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★速度(m/s)</w:t>
            </w:r>
          </w:p>
        </w:tc>
        <w:tc>
          <w:tcPr>
            <w:tcW w:w="46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1m/s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★停站数</w:t>
            </w:r>
          </w:p>
        </w:tc>
        <w:tc>
          <w:tcPr>
            <w:tcW w:w="469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★轿内净高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≥</w:t>
            </w:r>
            <w:r>
              <w:rPr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b/>
                <w:bCs/>
                <w:szCs w:val="21"/>
              </w:rPr>
              <w:t>00</w:t>
            </w:r>
            <w:r>
              <w:rPr>
                <w:rFonts w:hint="eastAsia"/>
                <w:b/>
                <w:bCs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★开门尺寸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≥1</w:t>
            </w:r>
            <w:r>
              <w:rPr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0</w:t>
            </w:r>
            <w:r>
              <w:rPr>
                <w:b/>
                <w:bCs/>
                <w:szCs w:val="21"/>
              </w:rPr>
              <w:t>0</w:t>
            </w:r>
            <w:r>
              <w:rPr>
                <w:rFonts w:hint="eastAsia"/>
                <w:b/>
                <w:bCs/>
                <w:szCs w:val="21"/>
              </w:rPr>
              <w:t>mm</w:t>
            </w:r>
            <w:r>
              <w:rPr>
                <w:b/>
                <w:bCs/>
                <w:szCs w:val="21"/>
              </w:rPr>
              <w:t>*2100</w:t>
            </w:r>
            <w:r>
              <w:rPr>
                <w:rFonts w:hint="eastAsia"/>
                <w:b/>
                <w:bCs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轿厢净尺寸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</w:t>
            </w:r>
            <w:r>
              <w:rPr>
                <w:szCs w:val="21"/>
              </w:rPr>
              <w:t>1500</w:t>
            </w: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27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轿厢门、厅门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★开门方式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贯通式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★有无机房</w:t>
            </w:r>
          </w:p>
        </w:tc>
        <w:tc>
          <w:tcPr>
            <w:tcW w:w="469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无机房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驱动系统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曳引式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主机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永磁同步无齿轮曳引机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门机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薄型永磁同步电机直接驱动门机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其他要求</w:t>
            </w:r>
          </w:p>
        </w:tc>
        <w:tc>
          <w:tcPr>
            <w:tcW w:w="469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使用安全钳</w:t>
            </w:r>
          </w:p>
        </w:tc>
      </w:tr>
    </w:tbl>
    <w:p>
      <w:pPr>
        <w:spacing w:line="360" w:lineRule="auto"/>
        <w:jc w:val="center"/>
        <w:rPr>
          <w:b/>
          <w:szCs w:val="21"/>
        </w:rPr>
      </w:pPr>
    </w:p>
    <w:p>
      <w:pPr>
        <w:tabs>
          <w:tab w:val="left" w:pos="480"/>
          <w:tab w:val="left" w:pos="1260"/>
          <w:tab w:val="left" w:pos="8517"/>
        </w:tabs>
        <w:spacing w:line="360" w:lineRule="auto"/>
        <w:rPr>
          <w:rFonts w:ascii="Arial" w:hAnsi="Arial" w:cs="Arial"/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b/>
          <w:szCs w:val="21"/>
        </w:rPr>
        <w:t>#</w:t>
      </w:r>
      <w:r>
        <w:rPr>
          <w:rFonts w:hint="eastAsia"/>
          <w:b/>
          <w:szCs w:val="21"/>
        </w:rPr>
        <w:t>货梯</w:t>
      </w:r>
      <w:r>
        <w:rPr>
          <w:rFonts w:hint="eastAsia" w:ascii="Arial" w:hAnsi="Arial" w:cs="Arial"/>
          <w:b/>
          <w:szCs w:val="21"/>
        </w:rPr>
        <w:t>功能要求（包含但不限于）</w:t>
      </w:r>
    </w:p>
    <w:tbl>
      <w:tblPr>
        <w:tblStyle w:val="8"/>
        <w:tblW w:w="4698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58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31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17"/>
              <w:autoSpaceDE w:val="0"/>
              <w:autoSpaceDN w:val="0"/>
              <w:spacing w:before="0" w:line="360" w:lineRule="auto"/>
              <w:jc w:val="center"/>
              <w:rPr>
                <w:rFonts w:eastAsia="Times New Roman"/>
                <w:b/>
                <w:bCs/>
                <w:szCs w:val="21"/>
                <w:lang w:eastAsia="en-US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en-US"/>
              </w:rPr>
              <w:t>功</w:t>
            </w:r>
            <w:r>
              <w:rPr>
                <w:rFonts w:hint="eastAsia" w:eastAsia="Times New Roman"/>
                <w:b/>
                <w:bCs/>
                <w:szCs w:val="21"/>
                <w:lang w:eastAsia="en-US"/>
              </w:rPr>
              <w:t>能简称</w:t>
            </w:r>
          </w:p>
        </w:tc>
        <w:tc>
          <w:tcPr>
            <w:tcW w:w="3769" w:type="pc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>
            <w:pPr>
              <w:pStyle w:val="17"/>
              <w:autoSpaceDE w:val="0"/>
              <w:autoSpaceDN w:val="0"/>
              <w:spacing w:before="0" w:line="360" w:lineRule="auto"/>
              <w:jc w:val="center"/>
              <w:rPr>
                <w:rFonts w:eastAsia="Times New Roman"/>
                <w:b/>
                <w:bCs/>
                <w:szCs w:val="21"/>
              </w:rPr>
            </w:pPr>
            <w:r>
              <w:rPr>
                <w:rFonts w:hint="eastAsia" w:eastAsia="Times New Roman"/>
                <w:b/>
                <w:bCs/>
                <w:szCs w:val="21"/>
              </w:rPr>
              <w:t>功能描述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满员自动通过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轿厢载荷超过额定载重80%（可以调整）时，电梯不响应沿途的层站召唤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司机服务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电梯的正常</w:t>
            </w:r>
            <w:r>
              <w:rPr>
                <w:rFonts w:hint="eastAsia"/>
              </w:rPr>
              <w:t>运行由</w:t>
            </w:r>
            <w:r>
              <w:t>司机操作完成（控制门的关闭</w:t>
            </w:r>
            <w:r>
              <w:rPr>
                <w:rFonts w:hint="eastAsia"/>
              </w:rPr>
              <w:t>、</w:t>
            </w:r>
            <w:r>
              <w:t>改变轿厢运行方向</w:t>
            </w:r>
            <w:r>
              <w:rPr>
                <w:rFonts w:hint="eastAsia"/>
              </w:rPr>
              <w:t>、</w:t>
            </w:r>
            <w:r>
              <w:t>选择直达运行等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司机服务指示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层站显示器显示电梯处于司机服务状态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BA信号接口（信息接口装置）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通过该装置输出电梯的基本运行状态信号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层站直达运行指示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层站显示器显示电梯运行处于"直达运行"状态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轿内通风</w:t>
            </w:r>
            <w:r>
              <w:rPr>
                <w:rFonts w:hint="eastAsia"/>
              </w:rPr>
              <w:t>及</w:t>
            </w:r>
            <w:r>
              <w:t>自动关闭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电梯无方向待机一定时间后</w:t>
            </w:r>
            <w:r>
              <w:rPr>
                <w:rFonts w:hint="eastAsia"/>
              </w:rPr>
              <w:t>，</w:t>
            </w:r>
            <w:r>
              <w:t>轿内通风装置自动关闭以节能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轿内照明自动关闭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电梯无方向待机一定时间后</w:t>
            </w:r>
            <w:r>
              <w:rPr>
                <w:rFonts w:hint="eastAsia"/>
              </w:rPr>
              <w:t>，</w:t>
            </w:r>
            <w:r>
              <w:t>轿内照明自动关闭以节能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轿内误指令人工消除(轿内按钮型)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误按了轿内指令按钮</w:t>
            </w:r>
            <w:r>
              <w:rPr>
                <w:rFonts w:hint="eastAsia"/>
              </w:rPr>
              <w:t>，</w:t>
            </w:r>
            <w:r>
              <w:t>连按两次该按钮可取消该指令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消防返回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消防返回运行结束后输出一个结束信号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数字式</w:t>
            </w:r>
            <w:r>
              <w:rPr>
                <w:rFonts w:hint="eastAsia"/>
              </w:rPr>
              <w:t>视频监控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轿内数字式视频</w:t>
            </w:r>
            <w:r>
              <w:rPr>
                <w:rFonts w:hint="eastAsia"/>
              </w:rPr>
              <w:t>监控</w:t>
            </w:r>
            <w:r>
              <w:t>装置（</w:t>
            </w:r>
            <w:r>
              <w:rPr>
                <w:rFonts w:hint="eastAsia"/>
              </w:rPr>
              <w:t>含设备和</w:t>
            </w:r>
            <w:r>
              <w:t>电缆）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光幕安全触板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光幕的安全触板利用光幕与安全触板双重保护</w:t>
            </w:r>
            <w:r>
              <w:rPr>
                <w:rFonts w:hint="eastAsia"/>
              </w:rPr>
              <w:t>，</w:t>
            </w:r>
            <w:r>
              <w:t>在关门期间检测到乘客或物体时</w:t>
            </w:r>
            <w:r>
              <w:rPr>
                <w:rFonts w:hint="eastAsia"/>
              </w:rPr>
              <w:t>，</w:t>
            </w:r>
            <w:r>
              <w:t>重新开门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响铃强制关门</w:t>
            </w:r>
          </w:p>
        </w:tc>
        <w:tc>
          <w:tcPr>
            <w:tcW w:w="3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t>如果电梯开门保持时间超过预定值</w:t>
            </w:r>
            <w:r>
              <w:rPr>
                <w:rFonts w:hint="eastAsia"/>
              </w:rPr>
              <w:t>，</w:t>
            </w:r>
            <w:r>
              <w:t>电梯暂时忽略非接触式门传感器的作用</w:t>
            </w:r>
            <w:r>
              <w:rPr>
                <w:rFonts w:hint="eastAsia"/>
              </w:rPr>
              <w:t>，</w:t>
            </w:r>
            <w:r>
              <w:t>发出</w:t>
            </w:r>
            <w:r>
              <w:rPr>
                <w:rFonts w:hint="eastAsia"/>
              </w:rPr>
              <w:t>警报声</w:t>
            </w:r>
            <w:r>
              <w:t>提醒乘客</w:t>
            </w:r>
            <w:r>
              <w:rPr>
                <w:rFonts w:hint="eastAsia"/>
              </w:rPr>
              <w:t>，</w:t>
            </w:r>
            <w:r>
              <w:t>并尝试低速关门</w:t>
            </w:r>
          </w:p>
        </w:tc>
      </w:tr>
    </w:tbl>
    <w:p>
      <w:pPr>
        <w:spacing w:line="360" w:lineRule="auto"/>
        <w:jc w:val="center"/>
        <w:rPr>
          <w:b/>
          <w:szCs w:val="21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b/>
          <w:szCs w:val="21"/>
        </w:rPr>
        <w:t>#</w:t>
      </w:r>
      <w:r>
        <w:rPr>
          <w:rFonts w:hint="eastAsia"/>
          <w:b/>
          <w:szCs w:val="21"/>
        </w:rPr>
        <w:t>货梯轿厢内部装饰</w:t>
      </w:r>
    </w:p>
    <w:tbl>
      <w:tblPr>
        <w:tblStyle w:val="8"/>
        <w:tblW w:w="6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93"/>
        <w:gridCol w:w="3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tblHeader/>
          <w:jc w:val="center"/>
        </w:trPr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货物/服务名称</w:t>
            </w:r>
          </w:p>
        </w:tc>
        <w:tc>
          <w:tcPr>
            <w:tcW w:w="3823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规格型号/材质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前</w:t>
            </w:r>
            <w:r>
              <w:rPr>
                <w:szCs w:val="21"/>
              </w:rPr>
              <w:t>壁</w:t>
            </w:r>
            <w:r>
              <w:rPr>
                <w:rFonts w:hint="eastAsia"/>
                <w:szCs w:val="21"/>
              </w:rPr>
              <w:t>主操纵箱</w:t>
            </w:r>
          </w:p>
        </w:tc>
        <w:tc>
          <w:tcPr>
            <w:tcW w:w="382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轿顶</w:t>
            </w:r>
          </w:p>
        </w:tc>
        <w:tc>
          <w:tcPr>
            <w:tcW w:w="382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LED照明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轿壁</w:t>
            </w:r>
          </w:p>
        </w:tc>
        <w:tc>
          <w:tcPr>
            <w:tcW w:w="382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镜子</w:t>
            </w:r>
          </w:p>
        </w:tc>
        <w:tc>
          <w:tcPr>
            <w:tcW w:w="382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镜面不锈钢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扶手</w:t>
            </w:r>
          </w:p>
        </w:tc>
        <w:tc>
          <w:tcPr>
            <w:tcW w:w="382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" w:hRule="atLeast"/>
          <w:jc w:val="center"/>
        </w:trPr>
        <w:tc>
          <w:tcPr>
            <w:tcW w:w="2693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地坪</w:t>
            </w:r>
          </w:p>
        </w:tc>
        <w:tc>
          <w:tcPr>
            <w:tcW w:w="3823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花纹不锈钢板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69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层门</w:t>
            </w:r>
          </w:p>
        </w:tc>
        <w:tc>
          <w:tcPr>
            <w:tcW w:w="3823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发纹不锈钢</w:t>
            </w:r>
          </w:p>
        </w:tc>
      </w:tr>
    </w:tbl>
    <w:p>
      <w:pPr>
        <w:pStyle w:val="2"/>
        <w:spacing w:after="0" w:line="360" w:lineRule="auto"/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C0"/>
    <w:rsid w:val="00000D1B"/>
    <w:rsid w:val="00003955"/>
    <w:rsid w:val="0003061B"/>
    <w:rsid w:val="000424DC"/>
    <w:rsid w:val="000601E4"/>
    <w:rsid w:val="001216A6"/>
    <w:rsid w:val="001377EA"/>
    <w:rsid w:val="001571E1"/>
    <w:rsid w:val="00236CB4"/>
    <w:rsid w:val="00287810"/>
    <w:rsid w:val="00294E5A"/>
    <w:rsid w:val="002E3153"/>
    <w:rsid w:val="00364724"/>
    <w:rsid w:val="00420CD1"/>
    <w:rsid w:val="00421836"/>
    <w:rsid w:val="004A430E"/>
    <w:rsid w:val="00521DA3"/>
    <w:rsid w:val="00564FBA"/>
    <w:rsid w:val="00582C0A"/>
    <w:rsid w:val="005F3DB6"/>
    <w:rsid w:val="006B6A69"/>
    <w:rsid w:val="006C0732"/>
    <w:rsid w:val="007428D6"/>
    <w:rsid w:val="00782384"/>
    <w:rsid w:val="007D3570"/>
    <w:rsid w:val="007E0C60"/>
    <w:rsid w:val="00874374"/>
    <w:rsid w:val="008E0ADA"/>
    <w:rsid w:val="00951F83"/>
    <w:rsid w:val="00952A28"/>
    <w:rsid w:val="009629EC"/>
    <w:rsid w:val="00976ED9"/>
    <w:rsid w:val="009B154D"/>
    <w:rsid w:val="009D4AA4"/>
    <w:rsid w:val="00A057C0"/>
    <w:rsid w:val="00A46B33"/>
    <w:rsid w:val="00A54829"/>
    <w:rsid w:val="00A67F99"/>
    <w:rsid w:val="00AF2960"/>
    <w:rsid w:val="00CB25C7"/>
    <w:rsid w:val="00CC0B45"/>
    <w:rsid w:val="00D02D1C"/>
    <w:rsid w:val="00D23391"/>
    <w:rsid w:val="00D249FC"/>
    <w:rsid w:val="00D77FFC"/>
    <w:rsid w:val="00D825E5"/>
    <w:rsid w:val="00DC392E"/>
    <w:rsid w:val="00E03FF4"/>
    <w:rsid w:val="00E14978"/>
    <w:rsid w:val="00E356C2"/>
    <w:rsid w:val="00EA4DA2"/>
    <w:rsid w:val="00EB331F"/>
    <w:rsid w:val="00EC2FDE"/>
    <w:rsid w:val="00EE73AB"/>
    <w:rsid w:val="00F0702D"/>
    <w:rsid w:val="00F173F5"/>
    <w:rsid w:val="00F77EB1"/>
    <w:rsid w:val="00FB15C0"/>
    <w:rsid w:val="00FB6FDC"/>
    <w:rsid w:val="00FB7DA9"/>
    <w:rsid w:val="00FD2FDE"/>
    <w:rsid w:val="1923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0"/>
    <w:pPr>
      <w:spacing w:after="120"/>
    </w:pPr>
    <w:rPr>
      <w:szCs w:val="20"/>
    </w:rPr>
  </w:style>
  <w:style w:type="paragraph" w:styleId="3">
    <w:name w:val="Plain Text"/>
    <w:basedOn w:val="1"/>
    <w:link w:val="1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7">
    <w:name w:val="Body Text First Indent"/>
    <w:basedOn w:val="2"/>
    <w:link w:val="16"/>
    <w:qFormat/>
    <w:uiPriority w:val="0"/>
    <w:pPr>
      <w:ind w:firstLine="420" w:firstLineChars="100"/>
    </w:pPr>
    <w:rPr>
      <w:szCs w:val="24"/>
    </w:rPr>
  </w:style>
  <w:style w:type="character" w:customStyle="1" w:styleId="10">
    <w:name w:val="正文文本 字符"/>
    <w:basedOn w:val="9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文本 字符1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">
    <w:name w:val="纯文本 字符"/>
    <w:basedOn w:val="9"/>
    <w:semiHidden/>
    <w:uiPriority w:val="99"/>
    <w:rPr>
      <w:rFonts w:hAnsi="Courier New" w:cs="Courier New" w:asciiTheme="minorEastAsia"/>
      <w:szCs w:val="24"/>
    </w:rPr>
  </w:style>
  <w:style w:type="character" w:customStyle="1" w:styleId="13">
    <w:name w:val="纯文本 字符1"/>
    <w:link w:val="3"/>
    <w:qFormat/>
    <w:uiPriority w:val="0"/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14">
    <w:name w:val="普通(网站) 字符"/>
    <w:link w:val="6"/>
    <w:qFormat/>
    <w:uiPriority w:val="0"/>
    <w:rPr>
      <w:rFonts w:ascii="宋体" w:hAnsi="宋体" w:eastAsia="宋体" w:cs="Times New Roman"/>
      <w:color w:val="000000"/>
      <w:kern w:val="0"/>
      <w:sz w:val="24"/>
      <w:szCs w:val="24"/>
    </w:rPr>
  </w:style>
  <w:style w:type="character" w:customStyle="1" w:styleId="15">
    <w:name w:val="正文文本首行缩进 字符"/>
    <w:basedOn w:val="10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正文文本首行缩进 字符1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7">
    <w:name w:val="Table Paragraph"/>
    <w:basedOn w:val="1"/>
    <w:qFormat/>
    <w:uiPriority w:val="1"/>
    <w:pPr>
      <w:spacing w:before="1"/>
    </w:pPr>
  </w:style>
  <w:style w:type="character" w:customStyle="1" w:styleId="18">
    <w:name w:val="页眉 字符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9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320</Words>
  <Characters>1825</Characters>
  <Lines>15</Lines>
  <Paragraphs>4</Paragraphs>
  <TotalTime>144</TotalTime>
  <ScaleCrop>false</ScaleCrop>
  <LinksUpToDate>false</LinksUpToDate>
  <CharactersWithSpaces>2141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2023-11-16T03:03:00Z</dcterms:created>
  <dc:creator>林健博</dc:creator>
  <cp:lastModifiedBy>Grace老张</cp:lastModifiedBy>
  <dcterms:modified xsi:type="dcterms:W3CDTF">2023-11-24T09:11:59Z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162FE726792C451A8B5CBA9421C79087_13</vt:lpwstr>
  </property>
</Properties>
</file>